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C5" w:rsidRPr="001A52C5" w:rsidRDefault="001A52C5" w:rsidP="001A52C5">
      <w:pPr>
        <w:suppressAutoHyphens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bookmarkStart w:id="0" w:name="block-2189950"/>
      <w:r w:rsidRPr="001A52C5">
        <w:rPr>
          <w:rFonts w:ascii="Times New Roman" w:hAnsi="Times New Roman" w:cs="Times New Roman"/>
          <w:bCs/>
          <w:color w:val="000000"/>
          <w:sz w:val="28"/>
          <w:lang w:val="ru-RU"/>
        </w:rPr>
        <w:t>МИНИСТЕРСТВО ПРОСВЕЩЕНИЯ РОССИЙСКОЙ ФЕДЕРАЦИИ</w:t>
      </w:r>
    </w:p>
    <w:p w:rsidR="001A52C5" w:rsidRPr="001A52C5" w:rsidRDefault="001A52C5" w:rsidP="001A52C5">
      <w:pPr>
        <w:suppressAutoHyphens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bookmarkStart w:id="1" w:name="9e261362-ffd0-48e2-97ec-67d0cfd64d9a"/>
      <w:bookmarkStart w:id="2" w:name="fa857474-d364-4484-b584-baf24ad6f13e"/>
      <w:bookmarkEnd w:id="1"/>
      <w:bookmarkEnd w:id="2"/>
      <w:r w:rsidRPr="001A52C5">
        <w:rPr>
          <w:rFonts w:ascii="Times New Roman" w:hAnsi="Times New Roman" w:cs="Times New Roman"/>
          <w:bCs/>
          <w:color w:val="000000"/>
          <w:sz w:val="28"/>
          <w:highlight w:val="white"/>
          <w:lang w:val="ru-RU"/>
        </w:rPr>
        <w:t>Управление Образования Администрации Пошехонского муниципального района Ярославской области</w:t>
      </w:r>
    </w:p>
    <w:p w:rsidR="001A52C5" w:rsidRPr="001A52C5" w:rsidRDefault="001A52C5" w:rsidP="001A52C5">
      <w:pPr>
        <w:suppressAutoHyphens/>
        <w:spacing w:after="120" w:line="240" w:lineRule="auto"/>
        <w:jc w:val="center"/>
        <w:rPr>
          <w:rFonts w:ascii="Times New Roman" w:hAnsi="Times New Roman" w:cs="Times New Roman"/>
          <w:lang w:val="ru-RU"/>
        </w:rPr>
      </w:pPr>
      <w:r w:rsidRPr="001A52C5">
        <w:rPr>
          <w:rFonts w:ascii="Times New Roman" w:hAnsi="Times New Roman" w:cs="Times New Roman"/>
          <w:bCs/>
          <w:color w:val="000000"/>
          <w:sz w:val="28"/>
          <w:lang w:val="ru-RU"/>
        </w:rPr>
        <w:t>МБОУ "</w:t>
      </w:r>
      <w:r w:rsidRPr="001A52C5">
        <w:rPr>
          <w:rFonts w:ascii="Times New Roman" w:hAnsi="Times New Roman"/>
          <w:color w:val="000000"/>
          <w:sz w:val="28"/>
          <w:lang w:val="ru-RU"/>
        </w:rPr>
        <w:t>Вощиковская ОШ имени А.И. Королёва</w:t>
      </w:r>
      <w:r w:rsidRPr="001A52C5">
        <w:rPr>
          <w:rFonts w:ascii="Times New Roman" w:hAnsi="Times New Roman" w:cs="Times New Roman"/>
          <w:bCs/>
          <w:color w:val="000000"/>
          <w:sz w:val="28"/>
          <w:lang w:val="ru-RU"/>
        </w:rPr>
        <w:t>"</w:t>
      </w:r>
    </w:p>
    <w:p w:rsidR="001A52C5" w:rsidRPr="001A52C5" w:rsidRDefault="001A52C5" w:rsidP="001A52C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52C5" w:rsidRPr="001A52C5" w:rsidRDefault="001A52C5" w:rsidP="001A52C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517" w:type="dxa"/>
        <w:tblInd w:w="-961" w:type="dxa"/>
        <w:tblLook w:val="04A0" w:firstRow="1" w:lastRow="0" w:firstColumn="1" w:lastColumn="0" w:noHBand="0" w:noVBand="1"/>
      </w:tblPr>
      <w:tblGrid>
        <w:gridCol w:w="3505"/>
        <w:gridCol w:w="3506"/>
        <w:gridCol w:w="3506"/>
      </w:tblGrid>
      <w:tr w:rsidR="001A52C5" w:rsidRPr="00497451" w:rsidTr="00DA1225">
        <w:trPr>
          <w:trHeight w:val="4054"/>
        </w:trPr>
        <w:tc>
          <w:tcPr>
            <w:tcW w:w="3505" w:type="dxa"/>
          </w:tcPr>
          <w:p w:rsidR="001A52C5" w:rsidRPr="001A52C5" w:rsidRDefault="001A52C5" w:rsidP="001A52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6" w:type="dxa"/>
          </w:tcPr>
          <w:p w:rsidR="001A52C5" w:rsidRPr="001A52C5" w:rsidRDefault="001A52C5" w:rsidP="001A52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6" w:type="dxa"/>
          </w:tcPr>
          <w:p w:rsidR="001A52C5" w:rsidRPr="001A52C5" w:rsidRDefault="001A52C5" w:rsidP="001A52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5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A52C5" w:rsidRPr="001A52C5" w:rsidRDefault="001A52C5" w:rsidP="001A52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5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школы_________  </w:t>
            </w:r>
          </w:p>
          <w:p w:rsidR="001A52C5" w:rsidRPr="001A52C5" w:rsidRDefault="001A52C5" w:rsidP="001A52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5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_____ </w:t>
            </w:r>
          </w:p>
          <w:p w:rsidR="001A52C5" w:rsidRPr="001A52C5" w:rsidRDefault="001A52C5" w:rsidP="001A52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5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</w:t>
            </w:r>
            <w:r w:rsidR="0071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A5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52C5" w:rsidRPr="001A52C5" w:rsidRDefault="001A52C5" w:rsidP="001A52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45CE" w:rsidRPr="00387D87" w:rsidRDefault="001445CE" w:rsidP="001445CE">
      <w:pPr>
        <w:spacing w:after="0"/>
        <w:ind w:left="120"/>
        <w:rPr>
          <w:rFonts w:cs="Times New Roman"/>
          <w:lang w:val="ru-RU"/>
        </w:rPr>
      </w:pPr>
    </w:p>
    <w:p w:rsidR="00497451" w:rsidRPr="00497451" w:rsidRDefault="00497451" w:rsidP="00497451">
      <w:pPr>
        <w:spacing w:after="0" w:line="408" w:lineRule="auto"/>
        <w:ind w:left="120"/>
        <w:jc w:val="center"/>
        <w:rPr>
          <w:rFonts w:cs="Times New Roman"/>
          <w:lang w:val="ru-RU"/>
        </w:rPr>
      </w:pPr>
      <w:r w:rsidRPr="00497451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497451" w:rsidRPr="00497451" w:rsidRDefault="00497451" w:rsidP="00497451">
      <w:pPr>
        <w:tabs>
          <w:tab w:val="left" w:pos="1021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ar-SA"/>
        </w:rPr>
      </w:pPr>
      <w:r w:rsidRPr="00497451"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ar-SA"/>
        </w:rPr>
        <w:t>индивидуально – коррекционных занятий по математике</w:t>
      </w:r>
    </w:p>
    <w:p w:rsidR="00497451" w:rsidRPr="00497451" w:rsidRDefault="00497451" w:rsidP="00497451">
      <w:pPr>
        <w:tabs>
          <w:tab w:val="left" w:pos="1021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ar-SA"/>
        </w:rPr>
      </w:pPr>
    </w:p>
    <w:p w:rsidR="00497451" w:rsidRPr="00497451" w:rsidRDefault="00497451" w:rsidP="00497451">
      <w:pPr>
        <w:tabs>
          <w:tab w:val="left" w:pos="1021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ar-SA"/>
        </w:rPr>
      </w:pPr>
      <w:r w:rsidRPr="00497451"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ar-SA"/>
        </w:rPr>
        <w:t xml:space="preserve">для </w:t>
      </w:r>
      <w:proofErr w:type="gramStart"/>
      <w:r w:rsidRPr="00497451"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ar-SA"/>
        </w:rPr>
        <w:t>обучающихся</w:t>
      </w:r>
      <w:proofErr w:type="gramEnd"/>
      <w:r w:rsidRPr="00497451"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ar-SA"/>
        </w:rPr>
        <w:t xml:space="preserve"> 9 класса</w:t>
      </w:r>
    </w:p>
    <w:p w:rsidR="00497451" w:rsidRPr="00497451" w:rsidRDefault="00497451" w:rsidP="00497451">
      <w:pPr>
        <w:tabs>
          <w:tab w:val="left" w:pos="1021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val="ru-RU" w:eastAsia="ar-SA"/>
        </w:rPr>
      </w:pPr>
    </w:p>
    <w:p w:rsidR="001445CE" w:rsidRDefault="001445CE" w:rsidP="001445CE">
      <w:pPr>
        <w:spacing w:after="0"/>
        <w:ind w:left="120"/>
        <w:jc w:val="center"/>
        <w:rPr>
          <w:lang w:val="ru-RU"/>
        </w:rPr>
      </w:pPr>
    </w:p>
    <w:p w:rsidR="001445CE" w:rsidRDefault="001445CE" w:rsidP="001445CE">
      <w:pPr>
        <w:spacing w:after="0"/>
        <w:ind w:left="120"/>
        <w:jc w:val="center"/>
        <w:rPr>
          <w:lang w:val="ru-RU"/>
        </w:rPr>
      </w:pPr>
    </w:p>
    <w:p w:rsidR="001445CE" w:rsidRDefault="001445CE" w:rsidP="001445CE">
      <w:pPr>
        <w:spacing w:after="0"/>
        <w:ind w:left="120"/>
        <w:jc w:val="center"/>
        <w:rPr>
          <w:lang w:val="ru-RU"/>
        </w:rPr>
      </w:pPr>
    </w:p>
    <w:p w:rsidR="001445CE" w:rsidRDefault="001445CE" w:rsidP="001445C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1445CE" w:rsidRDefault="001445CE" w:rsidP="001445CE">
      <w:pPr>
        <w:spacing w:after="0"/>
        <w:ind w:left="120"/>
        <w:jc w:val="center"/>
        <w:rPr>
          <w:lang w:val="ru-RU"/>
        </w:rPr>
      </w:pPr>
    </w:p>
    <w:p w:rsidR="001445CE" w:rsidRDefault="001445CE" w:rsidP="00AB5E08">
      <w:pPr>
        <w:spacing w:after="0"/>
        <w:rPr>
          <w:lang w:val="ru-RU"/>
        </w:rPr>
      </w:pPr>
    </w:p>
    <w:p w:rsidR="00AB5E08" w:rsidRDefault="00AB5E08" w:rsidP="00AB5E0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bc34a7f4-4026-4a2d-8185-cd5f043d8440"/>
    </w:p>
    <w:p w:rsidR="001445CE" w:rsidRDefault="001445CE" w:rsidP="001445C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B5E08" w:rsidRDefault="00AB5E08" w:rsidP="001445C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52C5" w:rsidRDefault="001A52C5" w:rsidP="001445C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52C5" w:rsidRDefault="001A52C5" w:rsidP="001445C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52C5" w:rsidRDefault="001A52C5" w:rsidP="001445C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52C5" w:rsidRDefault="001A52C5" w:rsidP="001445C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52C5" w:rsidRDefault="001A52C5" w:rsidP="001445C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12868" w:rsidRDefault="00612868" w:rsidP="00AB5E0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2868" w:rsidRDefault="00612868" w:rsidP="00AB5E0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97451" w:rsidRDefault="001A52C5" w:rsidP="00AB5E08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713098">
        <w:rPr>
          <w:rFonts w:ascii="Times New Roman" w:hAnsi="Times New Roman"/>
          <w:color w:val="000000"/>
          <w:sz w:val="28"/>
          <w:lang w:val="ru-RU"/>
        </w:rPr>
        <w:t>Вощиково</w:t>
      </w:r>
      <w:bookmarkEnd w:id="4"/>
      <w:proofErr w:type="spellEnd"/>
      <w:r w:rsidR="001445CE" w:rsidRPr="007130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" w:name="33e14b86-74d9-40f7-89f9-3e3227438fe0"/>
      <w:r w:rsidR="001445CE" w:rsidRPr="00713098">
        <w:rPr>
          <w:rFonts w:ascii="Times New Roman" w:hAnsi="Times New Roman"/>
          <w:color w:val="000000"/>
          <w:sz w:val="28"/>
          <w:lang w:val="ru-RU"/>
        </w:rPr>
        <w:t>202</w:t>
      </w:r>
      <w:bookmarkEnd w:id="5"/>
      <w:r w:rsidR="00AF1186">
        <w:rPr>
          <w:rFonts w:ascii="Times New Roman" w:hAnsi="Times New Roman"/>
          <w:color w:val="000000"/>
          <w:sz w:val="28"/>
          <w:lang w:val="ru-RU"/>
        </w:rPr>
        <w:t>4</w:t>
      </w:r>
    </w:p>
    <w:p w:rsidR="00497451" w:rsidRDefault="00497451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FA36B3" w:rsidRPr="00642729" w:rsidRDefault="00E764A9" w:rsidP="00AB5E0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6" w:name="b3c9237e-6172-48ee-b1c7-f6774da89513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FA36B3" w:rsidRDefault="00FA36B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 w:rsidP="00AB5E0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189945"/>
      <w:bookmarkEnd w:id="0"/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B5E08" w:rsidRDefault="00AB5E0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B5E08" w:rsidRDefault="00AB5E0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7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Испытание. Успех и неудача. 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A36B3" w:rsidRDefault="00E764A9" w:rsidP="00AB5E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B5E08" w:rsidRDefault="00AB5E08" w:rsidP="00AB5E08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2189946"/>
      <w:bookmarkEnd w:id="7"/>
    </w:p>
    <w:p w:rsidR="00AB5E08" w:rsidRDefault="00AB5E08" w:rsidP="00AB5E08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 w:rsidP="00AB5E0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A36B3" w:rsidRPr="00642729" w:rsidRDefault="00E764A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6427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36B3" w:rsidRPr="00642729" w:rsidRDefault="00E764A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A36B3" w:rsidRPr="00642729" w:rsidRDefault="00E764A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A36B3" w:rsidRPr="00642729" w:rsidRDefault="00E764A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A36B3" w:rsidRPr="00642729" w:rsidRDefault="00E764A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36B3" w:rsidRPr="00642729" w:rsidRDefault="00E764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A36B3" w:rsidRPr="00642729" w:rsidRDefault="00E764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A36B3" w:rsidRPr="00642729" w:rsidRDefault="00E764A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A36B3" w:rsidRPr="00AB5E08" w:rsidRDefault="00E764A9" w:rsidP="00AB5E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36B3" w:rsidRPr="00642729" w:rsidRDefault="00E764A9" w:rsidP="00AB5E0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A36B3" w:rsidRPr="00642729" w:rsidRDefault="00FA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49"/>
      <w:bookmarkEnd w:id="9"/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FA36B3" w:rsidRPr="00642729" w:rsidRDefault="00E764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A36B3" w:rsidRPr="00642729" w:rsidRDefault="00FA36B3">
      <w:pPr>
        <w:rPr>
          <w:rFonts w:ascii="Times New Roman" w:hAnsi="Times New Roman" w:cs="Times New Roman"/>
          <w:sz w:val="24"/>
          <w:szCs w:val="24"/>
          <w:lang w:val="ru-RU"/>
        </w:rPr>
        <w:sectPr w:rsidR="00FA36B3" w:rsidRPr="00642729" w:rsidSect="00AB5E08">
          <w:pgSz w:w="11906" w:h="16383"/>
          <w:pgMar w:top="709" w:right="850" w:bottom="709" w:left="1134" w:header="720" w:footer="720" w:gutter="0"/>
          <w:cols w:space="720"/>
          <w:docGrid w:linePitch="360"/>
        </w:sectPr>
      </w:pPr>
    </w:p>
    <w:p w:rsidR="00FA36B3" w:rsidRPr="00326F57" w:rsidRDefault="00E764A9">
      <w:pPr>
        <w:spacing w:after="0"/>
        <w:ind w:left="120"/>
        <w:rPr>
          <w:rFonts w:ascii="Times New Roman" w:hAnsi="Times New Roman" w:cs="Times New Roman"/>
          <w:sz w:val="23"/>
          <w:szCs w:val="23"/>
        </w:rPr>
      </w:pPr>
      <w:bookmarkStart w:id="10" w:name="block-2189947"/>
      <w:bookmarkEnd w:id="8"/>
      <w:r w:rsidRPr="00326F57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 xml:space="preserve"> </w:t>
      </w: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ТЕМАТИЧЕСКОЕ ПЛАНИРОВАНИЕ </w:t>
      </w:r>
      <w:r w:rsidR="00387D87" w:rsidRPr="00326F57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                                                                                                                                       </w:t>
      </w: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7 КЛАСС </w:t>
      </w:r>
    </w:p>
    <w:tbl>
      <w:tblPr>
        <w:tblW w:w="0" w:type="auto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850"/>
        <w:gridCol w:w="1843"/>
        <w:gridCol w:w="1768"/>
        <w:gridCol w:w="3950"/>
      </w:tblGrid>
      <w:tr w:rsidR="00387D87" w:rsidRPr="00326F57" w:rsidTr="00387D87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Наименование разделов и тем программы</w:t>
            </w:r>
          </w:p>
        </w:tc>
        <w:tc>
          <w:tcPr>
            <w:tcW w:w="4461" w:type="dxa"/>
            <w:gridSpan w:val="3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Электронные (цифровые) образовательные ресурсы</w:t>
            </w:r>
          </w:p>
        </w:tc>
      </w:tr>
      <w:tr w:rsidR="00387D87" w:rsidRPr="00326F57" w:rsidTr="00387D87">
        <w:trPr>
          <w:trHeight w:val="276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1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3950" w:type="dxa"/>
            <w:vMerge/>
            <w:tcBorders>
              <w:top w:val="none" w:sz="4" w:space="0" w:color="000000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7D87" w:rsidRPr="00326F57" w:rsidTr="00387D87">
        <w:trPr>
          <w:trHeight w:val="299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68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Представление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9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Описательная статистика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Случайная изменчивость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Введение в теорию графов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Обобщение,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" w:tooltip="https://m.edsoo.ru/7f415fdc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https://m.edsoo.ru/7f415fdc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A36B3" w:rsidRPr="00326F57" w:rsidRDefault="00E764A9" w:rsidP="00387D8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8 КЛАСС </w:t>
      </w:r>
    </w:p>
    <w:tbl>
      <w:tblPr>
        <w:tblW w:w="0" w:type="auto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850"/>
        <w:gridCol w:w="1843"/>
        <w:gridCol w:w="1701"/>
        <w:gridCol w:w="4017"/>
      </w:tblGrid>
      <w:tr w:rsidR="00387D87" w:rsidRPr="00326F57" w:rsidTr="00387D87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Наименование разделов и тем программы</w:t>
            </w:r>
          </w:p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Электронные (цифровые) образовательные ресурсы</w:t>
            </w:r>
          </w:p>
        </w:tc>
      </w:tr>
      <w:tr w:rsidR="00387D87" w:rsidRPr="00326F57" w:rsidTr="00387D87">
        <w:trPr>
          <w:trHeight w:val="276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4017" w:type="dxa"/>
            <w:vMerge/>
            <w:tcBorders>
              <w:top w:val="none" w:sz="4" w:space="0" w:color="000000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7D87" w:rsidRPr="00326F57" w:rsidTr="00387D87">
        <w:trPr>
          <w:trHeight w:val="149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0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7D87" w:rsidRPr="00326F57" w:rsidRDefault="00387D87" w:rsidP="00387D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Описательная статистика. Рассеивание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Множества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Вероятность случайного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Введение в теорию графов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Случайные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Обобщение,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387D8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" w:tooltip="https://m.edsoo.ru/7f417fb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https://m.edsoo.ru/7f417fb2</w:t>
              </w:r>
            </w:hyperlink>
          </w:p>
        </w:tc>
      </w:tr>
      <w:tr w:rsidR="00FA36B3" w:rsidRPr="00326F57" w:rsidTr="00387D87">
        <w:trPr>
          <w:trHeight w:val="144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41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387D8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387D87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A36B3" w:rsidRPr="00326F57" w:rsidRDefault="00E764A9" w:rsidP="00766B9A">
      <w:pPr>
        <w:spacing w:after="0"/>
        <w:ind w:left="120"/>
        <w:jc w:val="right"/>
        <w:rPr>
          <w:rFonts w:ascii="Times New Roman" w:hAnsi="Times New Roman" w:cs="Times New Roman"/>
          <w:sz w:val="23"/>
          <w:szCs w:val="23"/>
        </w:rPr>
      </w:pPr>
      <w:r w:rsidRPr="00326F5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9 КЛАСС </w:t>
      </w:r>
    </w:p>
    <w:tbl>
      <w:tblPr>
        <w:tblW w:w="0" w:type="auto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850"/>
        <w:gridCol w:w="1843"/>
        <w:gridCol w:w="1701"/>
        <w:gridCol w:w="4017"/>
      </w:tblGrid>
      <w:tr w:rsidR="00766B9A" w:rsidRPr="00326F57" w:rsidTr="00766B9A">
        <w:trPr>
          <w:trHeight w:val="144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Наименование разделов и тем программы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Электронные (цифровые) образовательные ресурсы</w:t>
            </w:r>
          </w:p>
        </w:tc>
      </w:tr>
      <w:tr w:rsidR="00766B9A" w:rsidRPr="00326F57" w:rsidTr="00766B9A">
        <w:trPr>
          <w:trHeight w:val="299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Контрольные работы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Практические работы</w:t>
            </w:r>
          </w:p>
        </w:tc>
        <w:tc>
          <w:tcPr>
            <w:tcW w:w="4017" w:type="dxa"/>
            <w:vMerge/>
            <w:tcBorders>
              <w:top w:val="none" w:sz="4" w:space="0" w:color="000000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66B9A" w:rsidRPr="00326F57" w:rsidTr="00766B9A">
        <w:trPr>
          <w:trHeight w:val="222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0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6B9A" w:rsidRPr="00326F57" w:rsidRDefault="00766B9A" w:rsidP="007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Библиотека ЦОК</w:t>
            </w:r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Повторение курса 8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Элементы комбинаторики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Геометрическая вероятность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4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Испытания Бернулли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5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Случайная величина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314FC3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6" w:tooltip="https://m.edsoo.ru/7f41a302" w:history="1">
              <w:r w:rsidR="00E764A9"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Обобщение, контроль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hyperlink r:id="rId27" w:tooltip="https://m.edsoo.ru/7f41a302" w:history="1">
              <w:r w:rsidRPr="00326F57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https://m.edsoo.ru/7f41a302</w:t>
              </w:r>
            </w:hyperlink>
          </w:p>
        </w:tc>
      </w:tr>
      <w:tr w:rsidR="00FA36B3" w:rsidRPr="00326F57" w:rsidTr="00766B9A">
        <w:trPr>
          <w:trHeight w:val="144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 </w:t>
            </w: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E764A9" w:rsidP="00766B9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6F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A36B3" w:rsidRPr="00326F57" w:rsidRDefault="00FA36B3" w:rsidP="00766B9A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A36B3" w:rsidRPr="00642729" w:rsidRDefault="00FA36B3">
      <w:pPr>
        <w:rPr>
          <w:rFonts w:ascii="Times New Roman" w:hAnsi="Times New Roman" w:cs="Times New Roman"/>
          <w:sz w:val="24"/>
          <w:szCs w:val="24"/>
        </w:rPr>
        <w:sectPr w:rsidR="00FA36B3" w:rsidRPr="00642729" w:rsidSect="00766B9A">
          <w:pgSz w:w="16383" w:h="11906" w:orient="landscape"/>
          <w:pgMar w:top="426" w:right="850" w:bottom="426" w:left="1701" w:header="720" w:footer="720" w:gutter="0"/>
          <w:cols w:space="720"/>
          <w:docGrid w:linePitch="360"/>
        </w:sectPr>
      </w:pPr>
    </w:p>
    <w:p w:rsidR="00FA36B3" w:rsidRPr="00642729" w:rsidRDefault="00E764A9" w:rsidP="00D811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2189948"/>
      <w:bookmarkEnd w:id="10"/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D8117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  <w:r w:rsidRPr="006427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4884" w:type="dxa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851"/>
        <w:gridCol w:w="1417"/>
        <w:gridCol w:w="1418"/>
        <w:gridCol w:w="1417"/>
        <w:gridCol w:w="3402"/>
      </w:tblGrid>
      <w:tr w:rsidR="00FA36B3" w:rsidRPr="00497451" w:rsidTr="00F044D6">
        <w:trPr>
          <w:trHeight w:val="144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  <w:r w:rsidR="00D81178"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 w:rsidR="00D81178" w:rsidRPr="00D811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ЦОК)</w:t>
            </w:r>
          </w:p>
        </w:tc>
      </w:tr>
      <w:tr w:rsidR="00FA36B3" w:rsidRPr="00D81178" w:rsidTr="00F044D6">
        <w:trPr>
          <w:trHeight w:val="144"/>
        </w:trPr>
        <w:tc>
          <w:tcPr>
            <w:tcW w:w="56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A36B3" w:rsidRPr="00D81178" w:rsidRDefault="00FA36B3" w:rsidP="00D811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D81178" w:rsidRDefault="00FA36B3" w:rsidP="00D81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D81178" w:rsidRDefault="00FA36B3" w:rsidP="00D81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A36B3" w:rsidRPr="00D81178" w:rsidRDefault="00FA36B3" w:rsidP="00D81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28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https://m.edsoo.ru/863ec1f8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29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https://m.edsoo.ru/863ec324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Подсчёты и вычисления в таблицах.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0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https://m.edsoo.ru/863ec78e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чатые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1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https://m.edsoo.ru/863ed18e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Возрастно-половые диаграммы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2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https://m.edsoo.ru/863ed602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3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https://m.edsoo.ru/863ed72e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 числового набора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4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https://m.edsoo.ru/863ed846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5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https://m.edsoo.ru/863ed846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6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https://m.edsoo.ru/863edb3e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Наибольшее и наименьшее значение. Размах.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Обозначения в статистике. Свойства среднего арифметического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7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https://m.edsoo.ru/863edc6a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8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https://m.edsoo.ru/863ee07a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и случайные отклонения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Частоты значений в массиве данных.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39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https://m.edsoo.ru/863ee390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частотами и средним арифметическим.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0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https://m.edsoo.ru/863ee4bc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Группировка данных и гистограммы. Выборка. 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человека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1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https://m.edsoo.ru/863ee69c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 устойчивость и оценка с помощью выборки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2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https://m.edsoo.ru/863ee9d0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Графы. Вершины и рёбра графа. 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вершины.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3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https://m.edsoo.ru/863eee1c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в графе. Связный граф.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4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https://m.edsoo.ru/863eecc8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 о Кенигсбергских мостах, эйлеровы пути и эйлеровы графы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5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https://m.edsoo.ru/863eef52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Утверждения и высказывания. Отрицание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6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https://m.edsoo.ru/863ef0ba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утверждения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7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https://m.edsoo.ru/863ef236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Обратные и равносильные утверждения. Признаки и свойства. 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и достаточные условия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8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https://m.edsoo.ru/863ef3b2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Противоположные утверждения. Доказательство от противного.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49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https://m.edsoo.ru/863ef4d4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случайных опытов и случайных событий. 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и частоты событий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0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https://m.edsoo.ru/863ef646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вероятностей. Как и зачем узнать вероятность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Вероятностная защита информации от ошибок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1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https://m.edsoo.ru/863ef8a8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2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https://m.edsoo.ru/863f0186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3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https://m.edsoo.ru/863efa24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4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https://m.edsoo.ru/863efbaa</w:t>
              </w:r>
            </w:hyperlink>
          </w:p>
        </w:tc>
      </w:tr>
      <w:tr w:rsidR="00D81178" w:rsidRPr="00D81178" w:rsidTr="00F044D6">
        <w:trPr>
          <w:trHeight w:val="144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1178" w:rsidRPr="004D1EAF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="004D1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торение, обобщение.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D81178" w:rsidP="00D8117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81178" w:rsidRPr="00D81178" w:rsidRDefault="00314FC3" w:rsidP="00D81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hyperlink r:id="rId55">
              <w:r w:rsidR="00D81178" w:rsidRPr="00D8117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https://m.edsoo.ru/863efec0</w:t>
              </w:r>
            </w:hyperlink>
          </w:p>
        </w:tc>
      </w:tr>
      <w:tr w:rsidR="00FA36B3" w:rsidRPr="00D81178" w:rsidTr="00F044D6">
        <w:trPr>
          <w:trHeight w:val="144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6B3" w:rsidRPr="00D81178" w:rsidRDefault="00E764A9" w:rsidP="00D8117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FA36B3" w:rsidRPr="00D81178" w:rsidRDefault="00FA36B3" w:rsidP="00D81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3F5" w:rsidRDefault="00E513F5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E513F5" w:rsidRDefault="00E513F5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44D6" w:rsidRPr="00F044D6" w:rsidRDefault="00F044D6" w:rsidP="00E513F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513F5" w:rsidRPr="00E513F5" w:rsidRDefault="00E513F5" w:rsidP="00FA4B97">
      <w:pPr>
        <w:spacing w:after="0"/>
        <w:ind w:left="120"/>
        <w:jc w:val="right"/>
        <w:rPr>
          <w:rFonts w:cs="Times New Roman"/>
        </w:rPr>
      </w:pPr>
      <w:r w:rsidRPr="00E513F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4884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851"/>
        <w:gridCol w:w="1417"/>
        <w:gridCol w:w="1418"/>
        <w:gridCol w:w="1417"/>
        <w:gridCol w:w="3402"/>
      </w:tblGrid>
      <w:tr w:rsidR="00E513F5" w:rsidRPr="00497451" w:rsidTr="00FA4B9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FA4B97" w:rsidRDefault="00FA4B9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E513F5" w:rsidRPr="00E513F5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E513F5" w:rsidRPr="00E513F5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E513F5" w:rsidRPr="00E513F5" w:rsidRDefault="00E513F5" w:rsidP="00FA4B97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E513F5" w:rsidRPr="00FA4B97" w:rsidRDefault="00FA4B9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</w:tr>
      <w:tr w:rsidR="00E513F5" w:rsidRPr="00E513F5" w:rsidTr="00FA4B9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line="240" w:lineRule="auto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FA4B97" w:rsidRDefault="00E513F5" w:rsidP="00FA4B97">
            <w:pPr>
              <w:spacing w:line="240" w:lineRule="auto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FA4B97" w:rsidRDefault="00E513F5" w:rsidP="00FA4B97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E513F5" w:rsidRDefault="00E513F5" w:rsidP="00FA4B97">
            <w:pPr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3F5" w:rsidRPr="00E513F5" w:rsidRDefault="00E513F5" w:rsidP="00FA4B97">
            <w:pPr>
              <w:spacing w:line="240" w:lineRule="auto"/>
              <w:contextualSpacing/>
              <w:rPr>
                <w:rFonts w:cs="Times New Roman"/>
              </w:rPr>
            </w:pPr>
          </w:p>
        </w:tc>
      </w:tr>
      <w:tr w:rsidR="005715C5" w:rsidRPr="00497451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C92474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56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029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5C5" w:rsidRPr="00497451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57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15C5" w:rsidRPr="00497451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курса 7 класса.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58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715C5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C92474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Множество, подмножество, примеры множеств.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FA4B97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59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5715C5" w:rsidRPr="00497451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множествами. Диаграммы Эйлера.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0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5C5" w:rsidRPr="00497451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множествами. Диаграммы Эйлера.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715C5" w:rsidRPr="005715C5" w:rsidRDefault="005715C5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715C5" w:rsidRPr="00E513F5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1"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="005715C5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547" w:rsidRPr="00497451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Множества решений неравенств и систем.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2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547" w:rsidRPr="00497451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Правило умножения.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5715C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3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547" w:rsidRPr="00497451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BD154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Элементарные события. Случайные события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Вероятности элементарных событий. Равновозможные элементарные события.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BD154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4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65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66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D1547" w:rsidRPr="00497451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Случайный выбор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7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D1547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F045E" w:rsidRDefault="00413BA3" w:rsidP="00FA4B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повторения и обобщения. Вероятности событий.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F045E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F045E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D1547" w:rsidRPr="00497451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Рассеивание числовых данных. </w:t>
            </w: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68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BD1547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Дисперсия числового набора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Обозначения и формулы.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69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0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D1547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contextualSpacing/>
              <w:rPr>
                <w:rFonts w:cs="Times New Roman"/>
              </w:rPr>
            </w:pPr>
            <w:r w:rsidRPr="00FA4B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1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EF045E" w:rsidRPr="00387D8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F04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AB5E08" w:rsidRDefault="00314FC3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2"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  <w:p w:rsidR="00EF045E" w:rsidRPr="00AB5E08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3"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EF045E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F045E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C92474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 случайного эксперимента.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FA4B97" w:rsidRDefault="00314FC3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4"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EF045E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="00EF045E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F045E" w:rsidRPr="00EF045E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Логические союзы «и» и «или».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EF045E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F045E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Отрицание сложных утверждений.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F045E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F045E" w:rsidRPr="00FA4B97" w:rsidRDefault="00FA4B97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09394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№1</w:t>
            </w:r>
            <w:r w:rsidR="00EF045E"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045E" w:rsidRPr="00FA4B97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FA4B97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A4B97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F045E" w:rsidRPr="00E513F5" w:rsidRDefault="00EF045E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C92474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Определение случайного события. </w:t>
            </w:r>
            <w:r w:rsidR="00E561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Взаимно противоположные случайные события.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C924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5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474" w:rsidRPr="00387D87" w:rsidTr="00FA4B97">
        <w:trPr>
          <w:trHeight w:val="487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Объединение и пересечение событий</w:t>
            </w:r>
            <w:r w:rsidR="00FA4B9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Несовместные события.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AB5E08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6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3214</w:t>
              </w:r>
            </w:hyperlink>
          </w:p>
          <w:p w:rsidR="00C92474" w:rsidRPr="00AB5E08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7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AB5E08">
                <w:rPr>
                  <w:rFonts w:ascii="Times New Roman" w:hAnsi="Times New Roman" w:cs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Формула сложения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8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61E3" w:rsidRDefault="00E561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при помощи координатной прямой.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61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79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38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61E3" w:rsidRDefault="00C92474" w:rsidP="00E561E3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Условная вероятность</w:t>
            </w:r>
            <w:r w:rsidR="00E561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правило умножения вероятностей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61E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80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06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 случайного опыта.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81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92474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E561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Независимые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92474" w:rsidRPr="00E513F5" w:rsidRDefault="00C92474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92474" w:rsidRPr="00FA4B97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hyperlink r:id="rId82"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="00C92474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92474"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20</w:t>
              </w:r>
            </w:hyperlink>
          </w:p>
        </w:tc>
      </w:tr>
      <w:tr w:rsidR="00413BA3" w:rsidRPr="00FA4B97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E561E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 ошибке Эдгара По.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13BA3" w:rsidRPr="00FA4B97" w:rsidRDefault="00413BA3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  <w:r w:rsidRPr="00FA4B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3"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/863</w:t>
              </w:r>
              <w:r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A4B97">
                <w:rPr>
                  <w:rFonts w:ascii="Times New Roman" w:hAnsi="Times New Roman" w:cs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BD1547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413BA3" w:rsidP="00FA4B9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Повторение, обобщение.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вероятность и независимые события.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84" w:history="1">
              <w:r w:rsidR="00413BA3" w:rsidRPr="00E92A39">
                <w:rPr>
                  <w:rStyle w:val="af9"/>
                  <w:rFonts w:cs="Times New Roman"/>
                  <w:lang w:val="ru-RU"/>
                </w:rPr>
                <w:t>https://resh.edu.ru/</w:t>
              </w:r>
            </w:hyperlink>
          </w:p>
          <w:p w:rsidR="00413BA3" w:rsidRPr="00E513F5" w:rsidRDefault="00413BA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</w:tr>
      <w:tr w:rsidR="00BD1547" w:rsidRPr="00497451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contextualSpacing/>
              <w:jc w:val="center"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Графы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 w:rsidRPr="00413BA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413BA3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314FC3" w:rsidP="00FA4B97">
            <w:pPr>
              <w:spacing w:after="0" w:line="240" w:lineRule="auto"/>
              <w:ind w:left="135"/>
              <w:contextualSpacing/>
              <w:rPr>
                <w:rFonts w:cs="Times New Roman"/>
                <w:lang w:val="ru-RU"/>
              </w:rPr>
            </w:pPr>
            <w:hyperlink r:id="rId85"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BD1547" w:rsidRPr="00E513F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D1547" w:rsidRPr="00E513F5" w:rsidTr="00FA4B9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093946" w:rsidP="00093946">
            <w:pPr>
              <w:spacing w:after="0" w:line="240" w:lineRule="auto"/>
              <w:ind w:left="135"/>
              <w:contextualSpacing/>
              <w:rPr>
                <w:rFonts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</w:t>
            </w:r>
            <w:r w:rsidR="00BD1547"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онтрольная работа</w:t>
            </w:r>
            <w:r w:rsidR="00413BA3"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№2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1547" w:rsidRPr="00E513F5" w:rsidRDefault="00BD1547" w:rsidP="00FA4B97">
            <w:pPr>
              <w:spacing w:after="0" w:line="240" w:lineRule="auto"/>
              <w:ind w:left="135"/>
              <w:contextualSpacing/>
              <w:rPr>
                <w:rFonts w:cs="Times New Roman"/>
              </w:rPr>
            </w:pPr>
          </w:p>
        </w:tc>
      </w:tr>
      <w:tr w:rsidR="00BD1547" w:rsidRPr="00E513F5" w:rsidTr="00FA4B97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41"/>
              <w:contextualSpacing/>
              <w:jc w:val="center"/>
              <w:rPr>
                <w:rFonts w:cs="Times New Roman"/>
                <w:b/>
                <w:lang w:val="ru-RU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b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BD1547" w:rsidRPr="00FA4B97" w:rsidRDefault="00BD1547" w:rsidP="00FA4B97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</w:tc>
      </w:tr>
    </w:tbl>
    <w:p w:rsidR="00E513F5" w:rsidRPr="00E513F5" w:rsidRDefault="00E513F5" w:rsidP="00E513F5">
      <w:pPr>
        <w:rPr>
          <w:rFonts w:cs="Times New Roman"/>
        </w:rPr>
        <w:sectPr w:rsidR="00E513F5" w:rsidRPr="00E513F5" w:rsidSect="00412ECD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E513F5" w:rsidRPr="00E513F5" w:rsidRDefault="00E513F5" w:rsidP="001545BC">
      <w:pPr>
        <w:spacing w:after="0"/>
        <w:ind w:left="120"/>
        <w:jc w:val="right"/>
        <w:rPr>
          <w:rFonts w:cs="Times New Roman"/>
        </w:rPr>
      </w:pPr>
      <w:r w:rsidRPr="00E513F5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984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954"/>
        <w:gridCol w:w="851"/>
        <w:gridCol w:w="1417"/>
        <w:gridCol w:w="1418"/>
        <w:gridCol w:w="1417"/>
        <w:gridCol w:w="3402"/>
      </w:tblGrid>
      <w:tr w:rsidR="001545BC" w:rsidRPr="00497451" w:rsidTr="0040417F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BC" w:rsidRPr="001545BC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BC" w:rsidRPr="00E513F5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1545BC" w:rsidRPr="00E513F5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1545BC" w:rsidRPr="00E513F5" w:rsidRDefault="001545BC" w:rsidP="001545BC">
            <w:pPr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513F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BC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5BC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1545BC" w:rsidRDefault="001545BC" w:rsidP="001545BC">
            <w:pPr>
              <w:spacing w:after="0" w:line="240" w:lineRule="auto"/>
              <w:ind w:left="135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(Библиотека ЦОК)</w:t>
            </w:r>
          </w:p>
        </w:tc>
      </w:tr>
      <w:tr w:rsidR="001545BC" w:rsidRPr="005421D4" w:rsidTr="0040417F">
        <w:trPr>
          <w:trHeight w:val="144"/>
          <w:tblCellSpacing w:w="20" w:type="nil"/>
        </w:trPr>
        <w:tc>
          <w:tcPr>
            <w:tcW w:w="52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545BC" w:rsidRPr="001545BC" w:rsidRDefault="001545BC" w:rsidP="001545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5BC" w:rsidRPr="001545BC" w:rsidRDefault="001545BC" w:rsidP="001545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5BC" w:rsidRPr="005421D4" w:rsidRDefault="001545BC" w:rsidP="001545B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B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45BC" w:rsidRDefault="001545BC" w:rsidP="001545BC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5BC" w:rsidRDefault="001545BC" w:rsidP="001545BC">
            <w:pPr>
              <w:spacing w:after="0" w:line="240" w:lineRule="auto"/>
              <w:ind w:left="135"/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5BC" w:rsidRPr="005421D4" w:rsidRDefault="001545BC" w:rsidP="001545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5BC" w:rsidRPr="005421D4" w:rsidRDefault="001545BC" w:rsidP="001545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413BA3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413BA3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83AED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413BA3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413BA3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Независимость событий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3AED" w:rsidRPr="00497451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Комбинаторное правило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Перестановки. Факториал.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9052A7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сочетаний.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5014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9052A7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5208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6C6886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точки из фигуры на плоскости.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5884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6C6886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точки из отрезка и дуги окружности.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</w:hyperlink>
          </w:p>
        </w:tc>
      </w:tr>
      <w:tr w:rsidR="00583AED" w:rsidRPr="00497451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6C6886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№1.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E513F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513F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6C68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Успех и неудача. Испытания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первого успеха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6C6886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6356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Успех и неудача. Испытания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первого успеха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687021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64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испытаний</w:t>
            </w:r>
            <w:r w:rsidR="00E513F5"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Бернулли.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6680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8E5168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352371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успехов в испытаниях Бернулли.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83AED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83AED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352371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583AED" w:rsidRPr="00497451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случайных величин. Распределение вероятностей случайной величины.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83AED" w:rsidRPr="00352371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"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="00583AED" w:rsidRPr="003523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21D4" w:rsidRPr="00497451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35237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35237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35237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1A52C5" w:rsidRDefault="00314FC3" w:rsidP="0040417F">
            <w:pPr>
              <w:spacing w:after="0"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hyperlink r:id="rId102" w:history="1"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5421D4" w:rsidRPr="001A52C5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proofErr w:type="spellStart"/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resh</w:t>
              </w:r>
              <w:proofErr w:type="spellEnd"/>
              <w:r w:rsidR="005421D4" w:rsidRPr="001A52C5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edu</w:t>
              </w:r>
              <w:proofErr w:type="spellEnd"/>
              <w:r w:rsidR="005421D4" w:rsidRPr="001A52C5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="005421D4" w:rsidRPr="001A52C5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subject</w:t>
              </w:r>
              <w:r w:rsidR="005421D4" w:rsidRPr="001A52C5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l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е</w:t>
              </w:r>
              <w:proofErr w:type="spellStart"/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sson</w:t>
              </w:r>
              <w:proofErr w:type="spellEnd"/>
              <w:r w:rsidR="005421D4" w:rsidRPr="001A52C5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/3409/</w:t>
              </w:r>
              <w:r w:rsidR="005421D4" w:rsidRPr="000A2956">
                <w:rPr>
                  <w:rStyle w:val="af9"/>
                  <w:rFonts w:ascii="Times New Roman" w:hAnsi="Times New Roman" w:cs="Times New Roman"/>
                  <w:sz w:val="18"/>
                  <w:szCs w:val="18"/>
                </w:rPr>
                <w:t>main</w:t>
              </w:r>
              <w:r w:rsidR="005421D4" w:rsidRPr="001A52C5"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</w:hyperlink>
          </w:p>
        </w:tc>
      </w:tr>
      <w:tr w:rsidR="005421D4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83AED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  <w:r w:rsidR="00583AED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583AED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83AED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35237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ожидание, дисперсия числа успехов и частоты успеха в серии испытаний Бернулли.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83AED" w:rsidRPr="005421D4" w:rsidRDefault="00583AED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AED" w:rsidRPr="00497451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687021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 и промежуточный контроль. Контрольная работа №2.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687021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0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6870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3AED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687021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893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3AED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E513F5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513F5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</w:t>
              </w:r>
            </w:hyperlink>
          </w:p>
        </w:tc>
      </w:tr>
      <w:tr w:rsidR="005421D4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687021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8408</w:t>
              </w:r>
            </w:hyperlink>
          </w:p>
        </w:tc>
      </w:tr>
      <w:tr w:rsidR="005421D4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  <w:r w:rsidR="00687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861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21D4" w:rsidRPr="001545BC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687021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68702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687021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1545BC" w:rsidRDefault="00314FC3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5421D4" w:rsidRPr="00542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5421D4" w:rsidRPr="001545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56</w:t>
              </w:r>
            </w:hyperlink>
          </w:p>
        </w:tc>
      </w:tr>
      <w:tr w:rsidR="005421D4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ED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курсу из банка данных ОГЭ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513F5" w:rsidRPr="005421D4" w:rsidRDefault="00E513F5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21D4" w:rsidRPr="005421D4" w:rsidTr="004041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1545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курсу из банка данных ОГЭ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21D4" w:rsidRPr="005421D4" w:rsidTr="0040417F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5421D4" w:rsidRPr="000A2956" w:rsidRDefault="005421D4" w:rsidP="001545B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421D4" w:rsidRPr="000A2956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421D4" w:rsidRPr="000A2956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421D4" w:rsidRPr="000A2956" w:rsidRDefault="005421D4" w:rsidP="0040417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5421D4" w:rsidRPr="005421D4" w:rsidRDefault="005421D4" w:rsidP="004041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6B3" w:rsidRPr="005421D4" w:rsidRDefault="00FA36B3">
      <w:pPr>
        <w:rPr>
          <w:rFonts w:ascii="Times New Roman" w:hAnsi="Times New Roman" w:cs="Times New Roman"/>
          <w:sz w:val="24"/>
          <w:szCs w:val="24"/>
        </w:rPr>
        <w:sectPr w:rsidR="00FA36B3" w:rsidRPr="005421D4" w:rsidSect="001545BC">
          <w:pgSz w:w="16383" w:h="11906" w:orient="landscape"/>
          <w:pgMar w:top="851" w:right="850" w:bottom="1134" w:left="1701" w:header="720" w:footer="720" w:gutter="0"/>
          <w:cols w:space="720"/>
          <w:docGrid w:linePitch="360"/>
        </w:sectPr>
      </w:pPr>
    </w:p>
    <w:p w:rsidR="00FA36B3" w:rsidRPr="005421D4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2189949"/>
      <w:bookmarkEnd w:id="11"/>
      <w:r w:rsidRPr="005421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A36B3" w:rsidRPr="005421D4" w:rsidRDefault="00E764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421D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08f63327-de1a-4627-a256-8545dcca3d8e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bookmarkEnd w:id="13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 ‌​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A36B3" w:rsidRPr="005421D4" w:rsidRDefault="00E764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A36B3" w:rsidRPr="005421D4" w:rsidRDefault="00E764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​‌Универсальный многоуровневый сборник задач. 7 – 9 классы. Статистика. Вероятность. Комбинаторика. Практические задачи</w:t>
      </w:r>
      <w:r w:rsidRPr="005421D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a3988093-b880-493b-8f1c-a7e3f3b642d5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И.В. Ященко, И.Р. Высоцкий</w:t>
      </w:r>
      <w:bookmarkEnd w:id="14"/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A36B3" w:rsidRPr="005421D4" w:rsidRDefault="00FA36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A36B3" w:rsidRPr="005421D4" w:rsidRDefault="00E764A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A36B3" w:rsidRPr="005421D4" w:rsidRDefault="00E764A9" w:rsidP="006427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421D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54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образовательный ресурс «Домашние задания. Основное общее образование. Алгебра», 7-9 класс, АО Издательство «Просвещение»</w:t>
      </w:r>
      <w:r w:rsidRPr="005421D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69d17760-19f2-48fc-b551-840656d5e70d"/>
      <w:bookmarkEnd w:id="12"/>
      <w:bookmarkEnd w:id="15"/>
    </w:p>
    <w:sectPr w:rsidR="00FA36B3" w:rsidRPr="005421D4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1F" w:rsidRDefault="0023601F">
      <w:pPr>
        <w:spacing w:after="0" w:line="240" w:lineRule="auto"/>
      </w:pPr>
      <w:r>
        <w:separator/>
      </w:r>
    </w:p>
  </w:endnote>
  <w:endnote w:type="continuationSeparator" w:id="0">
    <w:p w:rsidR="0023601F" w:rsidRDefault="0023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1F" w:rsidRDefault="0023601F">
      <w:pPr>
        <w:spacing w:after="0" w:line="240" w:lineRule="auto"/>
      </w:pPr>
      <w:r>
        <w:separator/>
      </w:r>
    </w:p>
  </w:footnote>
  <w:footnote w:type="continuationSeparator" w:id="0">
    <w:p w:rsidR="0023601F" w:rsidRDefault="00236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A0A"/>
    <w:multiLevelType w:val="hybridMultilevel"/>
    <w:tmpl w:val="117067F2"/>
    <w:lvl w:ilvl="0" w:tplc="102CD5E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E367310">
      <w:start w:val="1"/>
      <w:numFmt w:val="decimal"/>
      <w:lvlText w:val=""/>
      <w:lvlJc w:val="left"/>
    </w:lvl>
    <w:lvl w:ilvl="2" w:tplc="CB3A1DAE">
      <w:start w:val="1"/>
      <w:numFmt w:val="decimal"/>
      <w:lvlText w:val=""/>
      <w:lvlJc w:val="left"/>
    </w:lvl>
    <w:lvl w:ilvl="3" w:tplc="FD44B712">
      <w:start w:val="1"/>
      <w:numFmt w:val="decimal"/>
      <w:lvlText w:val=""/>
      <w:lvlJc w:val="left"/>
    </w:lvl>
    <w:lvl w:ilvl="4" w:tplc="E1A4FF50">
      <w:start w:val="1"/>
      <w:numFmt w:val="decimal"/>
      <w:lvlText w:val=""/>
      <w:lvlJc w:val="left"/>
    </w:lvl>
    <w:lvl w:ilvl="5" w:tplc="4CD04882">
      <w:start w:val="1"/>
      <w:numFmt w:val="decimal"/>
      <w:lvlText w:val=""/>
      <w:lvlJc w:val="left"/>
    </w:lvl>
    <w:lvl w:ilvl="6" w:tplc="38580634">
      <w:start w:val="1"/>
      <w:numFmt w:val="decimal"/>
      <w:lvlText w:val=""/>
      <w:lvlJc w:val="left"/>
    </w:lvl>
    <w:lvl w:ilvl="7" w:tplc="59F6A46A">
      <w:start w:val="1"/>
      <w:numFmt w:val="decimal"/>
      <w:lvlText w:val=""/>
      <w:lvlJc w:val="left"/>
    </w:lvl>
    <w:lvl w:ilvl="8" w:tplc="05FE2158">
      <w:start w:val="1"/>
      <w:numFmt w:val="decimal"/>
      <w:lvlText w:val=""/>
      <w:lvlJc w:val="left"/>
    </w:lvl>
  </w:abstractNum>
  <w:abstractNum w:abstractNumId="1">
    <w:nsid w:val="10C506F1"/>
    <w:multiLevelType w:val="multilevel"/>
    <w:tmpl w:val="E98C52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35E35"/>
    <w:multiLevelType w:val="multilevel"/>
    <w:tmpl w:val="BAFAA7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E366B"/>
    <w:multiLevelType w:val="hybridMultilevel"/>
    <w:tmpl w:val="DEEEF608"/>
    <w:lvl w:ilvl="0" w:tplc="41D266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B1A2EFE">
      <w:start w:val="1"/>
      <w:numFmt w:val="decimal"/>
      <w:lvlText w:val=""/>
      <w:lvlJc w:val="left"/>
    </w:lvl>
    <w:lvl w:ilvl="2" w:tplc="48266096">
      <w:start w:val="1"/>
      <w:numFmt w:val="decimal"/>
      <w:lvlText w:val=""/>
      <w:lvlJc w:val="left"/>
    </w:lvl>
    <w:lvl w:ilvl="3" w:tplc="C9B00C2E">
      <w:start w:val="1"/>
      <w:numFmt w:val="decimal"/>
      <w:lvlText w:val=""/>
      <w:lvlJc w:val="left"/>
    </w:lvl>
    <w:lvl w:ilvl="4" w:tplc="A64AE260">
      <w:start w:val="1"/>
      <w:numFmt w:val="decimal"/>
      <w:lvlText w:val=""/>
      <w:lvlJc w:val="left"/>
    </w:lvl>
    <w:lvl w:ilvl="5" w:tplc="0054046E">
      <w:start w:val="1"/>
      <w:numFmt w:val="decimal"/>
      <w:lvlText w:val=""/>
      <w:lvlJc w:val="left"/>
    </w:lvl>
    <w:lvl w:ilvl="6" w:tplc="6B5AE1DA">
      <w:start w:val="1"/>
      <w:numFmt w:val="decimal"/>
      <w:lvlText w:val=""/>
      <w:lvlJc w:val="left"/>
    </w:lvl>
    <w:lvl w:ilvl="7" w:tplc="F5CC230E">
      <w:start w:val="1"/>
      <w:numFmt w:val="decimal"/>
      <w:lvlText w:val=""/>
      <w:lvlJc w:val="left"/>
    </w:lvl>
    <w:lvl w:ilvl="8" w:tplc="151C35DE">
      <w:start w:val="1"/>
      <w:numFmt w:val="decimal"/>
      <w:lvlText w:val=""/>
      <w:lvlJc w:val="left"/>
    </w:lvl>
  </w:abstractNum>
  <w:abstractNum w:abstractNumId="4">
    <w:nsid w:val="2E7F0263"/>
    <w:multiLevelType w:val="multilevel"/>
    <w:tmpl w:val="71AA03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072A1"/>
    <w:multiLevelType w:val="multilevel"/>
    <w:tmpl w:val="C18E16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83B74"/>
    <w:multiLevelType w:val="multilevel"/>
    <w:tmpl w:val="2F5073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190708"/>
    <w:multiLevelType w:val="multilevel"/>
    <w:tmpl w:val="C9929A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B746F0"/>
    <w:multiLevelType w:val="hybridMultilevel"/>
    <w:tmpl w:val="56A0C2A6"/>
    <w:lvl w:ilvl="0" w:tplc="E00E32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8D63D40">
      <w:start w:val="1"/>
      <w:numFmt w:val="decimal"/>
      <w:lvlText w:val=""/>
      <w:lvlJc w:val="left"/>
    </w:lvl>
    <w:lvl w:ilvl="2" w:tplc="15D4D7EE">
      <w:start w:val="1"/>
      <w:numFmt w:val="decimal"/>
      <w:lvlText w:val=""/>
      <w:lvlJc w:val="left"/>
    </w:lvl>
    <w:lvl w:ilvl="3" w:tplc="5A167878">
      <w:start w:val="1"/>
      <w:numFmt w:val="decimal"/>
      <w:lvlText w:val=""/>
      <w:lvlJc w:val="left"/>
    </w:lvl>
    <w:lvl w:ilvl="4" w:tplc="1700A16C">
      <w:start w:val="1"/>
      <w:numFmt w:val="decimal"/>
      <w:lvlText w:val=""/>
      <w:lvlJc w:val="left"/>
    </w:lvl>
    <w:lvl w:ilvl="5" w:tplc="4D82D82E">
      <w:start w:val="1"/>
      <w:numFmt w:val="decimal"/>
      <w:lvlText w:val=""/>
      <w:lvlJc w:val="left"/>
    </w:lvl>
    <w:lvl w:ilvl="6" w:tplc="DFB85370">
      <w:start w:val="1"/>
      <w:numFmt w:val="decimal"/>
      <w:lvlText w:val=""/>
      <w:lvlJc w:val="left"/>
    </w:lvl>
    <w:lvl w:ilvl="7" w:tplc="85103C2C">
      <w:start w:val="1"/>
      <w:numFmt w:val="decimal"/>
      <w:lvlText w:val=""/>
      <w:lvlJc w:val="left"/>
    </w:lvl>
    <w:lvl w:ilvl="8" w:tplc="B26699CC">
      <w:start w:val="1"/>
      <w:numFmt w:val="decimal"/>
      <w:lvlText w:val=""/>
      <w:lvlJc w:val="left"/>
    </w:lvl>
  </w:abstractNum>
  <w:abstractNum w:abstractNumId="9">
    <w:nsid w:val="532E4C91"/>
    <w:multiLevelType w:val="hybridMultilevel"/>
    <w:tmpl w:val="160E8058"/>
    <w:lvl w:ilvl="0" w:tplc="1B086F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3528472">
      <w:start w:val="1"/>
      <w:numFmt w:val="decimal"/>
      <w:lvlText w:val=""/>
      <w:lvlJc w:val="left"/>
    </w:lvl>
    <w:lvl w:ilvl="2" w:tplc="6FD84FA6">
      <w:start w:val="1"/>
      <w:numFmt w:val="decimal"/>
      <w:lvlText w:val=""/>
      <w:lvlJc w:val="left"/>
    </w:lvl>
    <w:lvl w:ilvl="3" w:tplc="173CB75C">
      <w:start w:val="1"/>
      <w:numFmt w:val="decimal"/>
      <w:lvlText w:val=""/>
      <w:lvlJc w:val="left"/>
    </w:lvl>
    <w:lvl w:ilvl="4" w:tplc="BAC0F66E">
      <w:start w:val="1"/>
      <w:numFmt w:val="decimal"/>
      <w:lvlText w:val=""/>
      <w:lvlJc w:val="left"/>
    </w:lvl>
    <w:lvl w:ilvl="5" w:tplc="64AA236A">
      <w:start w:val="1"/>
      <w:numFmt w:val="decimal"/>
      <w:lvlText w:val=""/>
      <w:lvlJc w:val="left"/>
    </w:lvl>
    <w:lvl w:ilvl="6" w:tplc="23FE43EA">
      <w:start w:val="1"/>
      <w:numFmt w:val="decimal"/>
      <w:lvlText w:val=""/>
      <w:lvlJc w:val="left"/>
    </w:lvl>
    <w:lvl w:ilvl="7" w:tplc="D1EE4EDA">
      <w:start w:val="1"/>
      <w:numFmt w:val="decimal"/>
      <w:lvlText w:val=""/>
      <w:lvlJc w:val="left"/>
    </w:lvl>
    <w:lvl w:ilvl="8" w:tplc="880834C0">
      <w:start w:val="1"/>
      <w:numFmt w:val="decimal"/>
      <w:lvlText w:val=""/>
      <w:lvlJc w:val="left"/>
    </w:lvl>
  </w:abstractNum>
  <w:abstractNum w:abstractNumId="10">
    <w:nsid w:val="69593A9C"/>
    <w:multiLevelType w:val="hybridMultilevel"/>
    <w:tmpl w:val="658070FE"/>
    <w:lvl w:ilvl="0" w:tplc="4A8EA4C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C1AAFB2">
      <w:start w:val="1"/>
      <w:numFmt w:val="decimal"/>
      <w:lvlText w:val=""/>
      <w:lvlJc w:val="left"/>
    </w:lvl>
    <w:lvl w:ilvl="2" w:tplc="BF082C7E">
      <w:start w:val="1"/>
      <w:numFmt w:val="decimal"/>
      <w:lvlText w:val=""/>
      <w:lvlJc w:val="left"/>
    </w:lvl>
    <w:lvl w:ilvl="3" w:tplc="3EB4EDA8">
      <w:start w:val="1"/>
      <w:numFmt w:val="decimal"/>
      <w:lvlText w:val=""/>
      <w:lvlJc w:val="left"/>
    </w:lvl>
    <w:lvl w:ilvl="4" w:tplc="FE023326">
      <w:start w:val="1"/>
      <w:numFmt w:val="decimal"/>
      <w:lvlText w:val=""/>
      <w:lvlJc w:val="left"/>
    </w:lvl>
    <w:lvl w:ilvl="5" w:tplc="84063BD8">
      <w:start w:val="1"/>
      <w:numFmt w:val="decimal"/>
      <w:lvlText w:val=""/>
      <w:lvlJc w:val="left"/>
    </w:lvl>
    <w:lvl w:ilvl="6" w:tplc="1818B6DC">
      <w:start w:val="1"/>
      <w:numFmt w:val="decimal"/>
      <w:lvlText w:val=""/>
      <w:lvlJc w:val="left"/>
    </w:lvl>
    <w:lvl w:ilvl="7" w:tplc="9FD40790">
      <w:start w:val="1"/>
      <w:numFmt w:val="decimal"/>
      <w:lvlText w:val=""/>
      <w:lvlJc w:val="left"/>
    </w:lvl>
    <w:lvl w:ilvl="8" w:tplc="8BCA6864">
      <w:start w:val="1"/>
      <w:numFmt w:val="decimal"/>
      <w:lvlText w:val=""/>
      <w:lvlJc w:val="left"/>
    </w:lvl>
  </w:abstractNum>
  <w:abstractNum w:abstractNumId="11">
    <w:nsid w:val="790D4732"/>
    <w:multiLevelType w:val="hybridMultilevel"/>
    <w:tmpl w:val="2B026D88"/>
    <w:lvl w:ilvl="0" w:tplc="944EFEA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A54ACFC">
      <w:start w:val="1"/>
      <w:numFmt w:val="decimal"/>
      <w:lvlText w:val=""/>
      <w:lvlJc w:val="left"/>
    </w:lvl>
    <w:lvl w:ilvl="2" w:tplc="D0C6BA50">
      <w:start w:val="1"/>
      <w:numFmt w:val="decimal"/>
      <w:lvlText w:val=""/>
      <w:lvlJc w:val="left"/>
    </w:lvl>
    <w:lvl w:ilvl="3" w:tplc="401843A8">
      <w:start w:val="1"/>
      <w:numFmt w:val="decimal"/>
      <w:lvlText w:val=""/>
      <w:lvlJc w:val="left"/>
    </w:lvl>
    <w:lvl w:ilvl="4" w:tplc="1B04ED56">
      <w:start w:val="1"/>
      <w:numFmt w:val="decimal"/>
      <w:lvlText w:val=""/>
      <w:lvlJc w:val="left"/>
    </w:lvl>
    <w:lvl w:ilvl="5" w:tplc="C3EA9CCA">
      <w:start w:val="1"/>
      <w:numFmt w:val="decimal"/>
      <w:lvlText w:val=""/>
      <w:lvlJc w:val="left"/>
    </w:lvl>
    <w:lvl w:ilvl="6" w:tplc="810ABF8C">
      <w:start w:val="1"/>
      <w:numFmt w:val="decimal"/>
      <w:lvlText w:val=""/>
      <w:lvlJc w:val="left"/>
    </w:lvl>
    <w:lvl w:ilvl="7" w:tplc="EBD4ACBE">
      <w:start w:val="1"/>
      <w:numFmt w:val="decimal"/>
      <w:lvlText w:val=""/>
      <w:lvlJc w:val="left"/>
    </w:lvl>
    <w:lvl w:ilvl="8" w:tplc="6D1641AA">
      <w:start w:val="1"/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B3"/>
    <w:rsid w:val="00093946"/>
    <w:rsid w:val="000A2956"/>
    <w:rsid w:val="00131411"/>
    <w:rsid w:val="001445CE"/>
    <w:rsid w:val="001545BC"/>
    <w:rsid w:val="001A52C5"/>
    <w:rsid w:val="0023601F"/>
    <w:rsid w:val="00261185"/>
    <w:rsid w:val="00326F57"/>
    <w:rsid w:val="003441A5"/>
    <w:rsid w:val="003519E4"/>
    <w:rsid w:val="00352371"/>
    <w:rsid w:val="0038129E"/>
    <w:rsid w:val="00387D87"/>
    <w:rsid w:val="003E7548"/>
    <w:rsid w:val="0040417F"/>
    <w:rsid w:val="00412ECD"/>
    <w:rsid w:val="00413BA3"/>
    <w:rsid w:val="00426B44"/>
    <w:rsid w:val="004471EE"/>
    <w:rsid w:val="00497451"/>
    <w:rsid w:val="004D1EAF"/>
    <w:rsid w:val="005421D4"/>
    <w:rsid w:val="005644FC"/>
    <w:rsid w:val="005715C5"/>
    <w:rsid w:val="00583AED"/>
    <w:rsid w:val="00612868"/>
    <w:rsid w:val="00642729"/>
    <w:rsid w:val="00661B1E"/>
    <w:rsid w:val="00687021"/>
    <w:rsid w:val="006C510A"/>
    <w:rsid w:val="006C6886"/>
    <w:rsid w:val="00713098"/>
    <w:rsid w:val="00766B9A"/>
    <w:rsid w:val="00896060"/>
    <w:rsid w:val="008E5168"/>
    <w:rsid w:val="009052A7"/>
    <w:rsid w:val="00AA7306"/>
    <w:rsid w:val="00AB5E08"/>
    <w:rsid w:val="00AF1186"/>
    <w:rsid w:val="00BD1547"/>
    <w:rsid w:val="00C5706C"/>
    <w:rsid w:val="00C92474"/>
    <w:rsid w:val="00D147FC"/>
    <w:rsid w:val="00D81178"/>
    <w:rsid w:val="00DA1754"/>
    <w:rsid w:val="00E513F5"/>
    <w:rsid w:val="00E561E3"/>
    <w:rsid w:val="00E764A9"/>
    <w:rsid w:val="00EF045E"/>
    <w:rsid w:val="00F044D6"/>
    <w:rsid w:val="00FA36B3"/>
    <w:rsid w:val="00FA4B97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libri Light" w:eastAsia="Calibri Light" w:hAnsi="Calibri Light" w:cs="Calibri Light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Calibri Light" w:hAnsi="Calibri Light" w:cs="Calibri Light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E513F5"/>
  </w:style>
  <w:style w:type="table" w:customStyle="1" w:styleId="13">
    <w:name w:val="Сетка таблицы1"/>
    <w:basedOn w:val="a1"/>
    <w:next w:val="afa"/>
    <w:uiPriority w:val="59"/>
    <w:rsid w:val="00E513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5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513F5"/>
    <w:rPr>
      <w:rFonts w:ascii="Segoe UI" w:hAnsi="Segoe UI" w:cs="Segoe UI"/>
      <w:sz w:val="18"/>
      <w:szCs w:val="18"/>
    </w:rPr>
  </w:style>
  <w:style w:type="character" w:styleId="afe">
    <w:name w:val="FollowedHyperlink"/>
    <w:basedOn w:val="a0"/>
    <w:uiPriority w:val="99"/>
    <w:semiHidden/>
    <w:unhideWhenUsed/>
    <w:rsid w:val="00583A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libri Light" w:eastAsia="Calibri Light" w:hAnsi="Calibri Light" w:cs="Calibri Light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Calibri Light" w:hAnsi="Calibri Light" w:cs="Calibri Light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E513F5"/>
  </w:style>
  <w:style w:type="table" w:customStyle="1" w:styleId="13">
    <w:name w:val="Сетка таблицы1"/>
    <w:basedOn w:val="a1"/>
    <w:next w:val="afa"/>
    <w:uiPriority w:val="59"/>
    <w:rsid w:val="00E513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5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513F5"/>
    <w:rPr>
      <w:rFonts w:ascii="Segoe UI" w:hAnsi="Segoe UI" w:cs="Segoe UI"/>
      <w:sz w:val="18"/>
      <w:szCs w:val="18"/>
    </w:rPr>
  </w:style>
  <w:style w:type="character" w:styleId="afe">
    <w:name w:val="FollowedHyperlink"/>
    <w:basedOn w:val="a0"/>
    <w:uiPriority w:val="99"/>
    <w:semiHidden/>
    <w:unhideWhenUsed/>
    <w:rsid w:val="00583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2cd8" TargetMode="External"/><Relationship Id="rId68" Type="http://schemas.openxmlformats.org/officeDocument/2006/relationships/hyperlink" Target="https://m.edsoo.ru/863f0a50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c324" TargetMode="External"/><Relationship Id="rId107" Type="http://schemas.openxmlformats.org/officeDocument/2006/relationships/hyperlink" Target="https://m.edsoo.ru/863f7c9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resh.edu.ru/subject/l&#1077;sson/3409/main/" TargetMode="External"/><Relationship Id="rId110" Type="http://schemas.openxmlformats.org/officeDocument/2006/relationships/hyperlink" Target="https://m.edsoo.ru/863f861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56" Type="http://schemas.openxmlformats.org/officeDocument/2006/relationships/hyperlink" Target="https://m.edsoo.ru/863f029e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893a" TargetMode="External"/><Relationship Id="rId113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46" Type="http://schemas.openxmlformats.org/officeDocument/2006/relationships/hyperlink" Target="https://m.edsoo.ru/863ef0ba" TargetMode="External"/><Relationship Id="rId59" Type="http://schemas.openxmlformats.org/officeDocument/2006/relationships/hyperlink" Target="https://m.edsoo.ru/863f1180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e54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efbaa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0bfe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b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36" Type="http://schemas.openxmlformats.org/officeDocument/2006/relationships/hyperlink" Target="https://m.edsoo.ru/863edb3e" TargetMode="External"/><Relationship Id="rId49" Type="http://schemas.openxmlformats.org/officeDocument/2006/relationships/hyperlink" Target="https://m.edsoo.ru/863ef4d4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a4e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143c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da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8408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83c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63f0ea6" TargetMode="External"/><Relationship Id="rId92" Type="http://schemas.openxmlformats.org/officeDocument/2006/relationships/hyperlink" Target="https://m.edsoo.ru/863f5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15</Pages>
  <Words>5268</Words>
  <Characters>30029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38</cp:revision>
  <cp:lastPrinted>2023-08-21T03:38:00Z</cp:lastPrinted>
  <dcterms:created xsi:type="dcterms:W3CDTF">2023-08-12T12:41:00Z</dcterms:created>
  <dcterms:modified xsi:type="dcterms:W3CDTF">2024-10-30T19:43:00Z</dcterms:modified>
</cp:coreProperties>
</file>