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F" w:rsidRPr="0040420A" w:rsidRDefault="005F08E8">
      <w:pPr>
        <w:rPr>
          <w:rFonts w:ascii="Times New Roman" w:hAnsi="Times New Roman" w:cs="Times New Roman"/>
          <w:sz w:val="24"/>
          <w:szCs w:val="24"/>
        </w:rPr>
      </w:pPr>
      <w:r w:rsidRPr="0040420A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Предмет, класс, УМК</w:t>
            </w:r>
          </w:p>
        </w:tc>
        <w:tc>
          <w:tcPr>
            <w:tcW w:w="6628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Физика, 7 класс, В.В. </w:t>
            </w:r>
            <w:proofErr w:type="spellStart"/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Белага</w:t>
            </w:r>
            <w:proofErr w:type="spellEnd"/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Тема урока, № урока по теме</w:t>
            </w:r>
          </w:p>
        </w:tc>
        <w:tc>
          <w:tcPr>
            <w:tcW w:w="6628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  <w:p w:rsidR="001B4A56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7 урок по теме «Давление»</w:t>
            </w:r>
          </w:p>
        </w:tc>
      </w:tr>
      <w:tr w:rsidR="00A47741" w:rsidRPr="0040420A" w:rsidTr="005516DB">
        <w:tc>
          <w:tcPr>
            <w:tcW w:w="2943" w:type="dxa"/>
          </w:tcPr>
          <w:p w:rsidR="00A47741" w:rsidRPr="0040420A" w:rsidRDefault="00A4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628" w:type="dxa"/>
          </w:tcPr>
          <w:p w:rsidR="00A47741" w:rsidRPr="0040420A" w:rsidRDefault="00A512E1" w:rsidP="00D4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0D">
              <w:rPr>
                <w:rFonts w:ascii="Times New Roman" w:hAnsi="Times New Roman" w:cs="Times New Roman"/>
                <w:sz w:val="24"/>
                <w:szCs w:val="24"/>
              </w:rPr>
              <w:t>Формирование нов</w:t>
            </w:r>
            <w:r w:rsidR="00D45BA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E5C0D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способов действий через экспериментальную деятельность учащихся.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6628" w:type="dxa"/>
          </w:tcPr>
          <w:p w:rsidR="00695852" w:rsidRPr="0040420A" w:rsidRDefault="001B4A56" w:rsidP="001B4A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сообщающихся сосудов;</w:t>
            </w:r>
          </w:p>
          <w:p w:rsidR="001B4A56" w:rsidRPr="0040420A" w:rsidRDefault="001B4A56" w:rsidP="001B4A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Познакомить с принципом действия сообщающихся сосудов;</w:t>
            </w:r>
          </w:p>
          <w:p w:rsidR="00103CFB" w:rsidRPr="0040420A" w:rsidRDefault="001B4A56" w:rsidP="00103CF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Научить описывать и объяснять физические явления, в основе которых лежит принцип сообщающихся сосудов.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1B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628" w:type="dxa"/>
          </w:tcPr>
          <w:p w:rsidR="005C2B4B" w:rsidRPr="0040420A" w:rsidRDefault="005C2B4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умеет давать определение и приводит примеры сообщающихся сосудов;</w:t>
            </w:r>
          </w:p>
          <w:p w:rsidR="005C2B4B" w:rsidRPr="0040420A" w:rsidRDefault="005C2B4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умеет объяснять принцип действия сообщающихся сосудов; </w:t>
            </w:r>
          </w:p>
          <w:p w:rsidR="00695852" w:rsidRDefault="005C2B4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умеет описывать и объяснять физические явления, в основе которых лежит принцип действия сообщающихся сосудов</w:t>
            </w:r>
            <w:r w:rsidR="00103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CFB" w:rsidRPr="0040420A" w:rsidRDefault="00103CFB" w:rsidP="003A370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4C2EB1">
              <w:rPr>
                <w:rFonts w:ascii="Times New Roman" w:hAnsi="Times New Roman" w:cs="Times New Roman"/>
                <w:sz w:val="24"/>
                <w:szCs w:val="24"/>
              </w:rPr>
              <w:t>выделять в тексте главное.</w:t>
            </w:r>
          </w:p>
        </w:tc>
      </w:tr>
      <w:tr w:rsidR="00695852" w:rsidRPr="0040420A" w:rsidTr="005516DB">
        <w:tc>
          <w:tcPr>
            <w:tcW w:w="2943" w:type="dxa"/>
          </w:tcPr>
          <w:p w:rsidR="00695852" w:rsidRPr="0040420A" w:rsidRDefault="003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Достигаемые образовательные результаты</w:t>
            </w:r>
          </w:p>
        </w:tc>
        <w:tc>
          <w:tcPr>
            <w:tcW w:w="6628" w:type="dxa"/>
          </w:tcPr>
          <w:p w:rsidR="00365061" w:rsidRDefault="003A3703" w:rsidP="004C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B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убеждённости в возможности познания природы, целостного мировоззрения, соответствующего современному уровню развития науки. </w:t>
            </w:r>
            <w:r w:rsidRPr="004C2E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целостной научной картины мира, представлений о закономерной связи и познаваемости явлений природы, об объективности научного знания, о системообразующей роли физики для развития техники и технологий. </w:t>
            </w:r>
          </w:p>
          <w:p w:rsidR="00695852" w:rsidRPr="0040420A" w:rsidRDefault="003A3703" w:rsidP="005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06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6506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воспринимать, перерабатывать и представлять информацию в словесной, образной, символической формах, анализировать и перерабатывать </w:t>
            </w:r>
            <w:r w:rsidRPr="005516D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5516DB" w:rsidRPr="005516DB">
              <w:rPr>
                <w:rFonts w:ascii="Times New Roman" w:hAnsi="Times New Roman" w:cs="Times New Roman"/>
                <w:sz w:val="24"/>
                <w:szCs w:val="24"/>
              </w:rPr>
              <w:t>ученную информацию в соответствии с поставленными задачами</w:t>
            </w:r>
          </w:p>
        </w:tc>
      </w:tr>
      <w:tr w:rsidR="003A3703" w:rsidRPr="0040420A" w:rsidTr="005516DB">
        <w:tc>
          <w:tcPr>
            <w:tcW w:w="2943" w:type="dxa"/>
          </w:tcPr>
          <w:p w:rsidR="003A3703" w:rsidRPr="0040420A" w:rsidRDefault="003A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обучения и оборудование</w:t>
            </w:r>
          </w:p>
        </w:tc>
        <w:tc>
          <w:tcPr>
            <w:tcW w:w="6628" w:type="dxa"/>
          </w:tcPr>
          <w:p w:rsidR="003A3703" w:rsidRPr="0040420A" w:rsidRDefault="0038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тетрадь-тренажер, компьютер, проектор, две стеклянные трубки, соединенные резиновой трубкой, сообщающиеся сосуды различной формы</w:t>
            </w:r>
          </w:p>
        </w:tc>
      </w:tr>
      <w:tr w:rsidR="00984AAF" w:rsidRPr="0040420A" w:rsidTr="001F108A">
        <w:tc>
          <w:tcPr>
            <w:tcW w:w="9571" w:type="dxa"/>
            <w:gridSpan w:val="2"/>
          </w:tcPr>
          <w:p w:rsidR="00984AAF" w:rsidRPr="0040420A" w:rsidRDefault="0098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b/>
                <w:sz w:val="24"/>
                <w:szCs w:val="24"/>
              </w:rPr>
              <w:t>Этап 1 Организационный. Самоопределение к деятельности.</w:t>
            </w:r>
            <w:r w:rsidR="0055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</w:t>
            </w:r>
            <w:proofErr w:type="gramStart"/>
            <w:r w:rsidR="0055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="005516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516D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984AAF" w:rsidRPr="0040420A" w:rsidTr="005516DB">
        <w:tc>
          <w:tcPr>
            <w:tcW w:w="2943" w:type="dxa"/>
          </w:tcPr>
          <w:p w:rsidR="00984AAF" w:rsidRPr="0040420A" w:rsidRDefault="0098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984AAF" w:rsidRPr="0040420A" w:rsidRDefault="0098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работе. Мотивация.</w:t>
            </w:r>
          </w:p>
        </w:tc>
      </w:tr>
      <w:tr w:rsidR="00984AAF" w:rsidRPr="0040420A" w:rsidTr="005516DB">
        <w:tc>
          <w:tcPr>
            <w:tcW w:w="2943" w:type="dxa"/>
          </w:tcPr>
          <w:p w:rsidR="00984AAF" w:rsidRPr="0040420A" w:rsidRDefault="0098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984AAF" w:rsidRPr="0040420A" w:rsidRDefault="00FF2444" w:rsidP="00F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FF2444" w:rsidRPr="0040420A" w:rsidTr="005516DB">
        <w:tc>
          <w:tcPr>
            <w:tcW w:w="2943" w:type="dxa"/>
          </w:tcPr>
          <w:p w:rsidR="00FF2444" w:rsidRPr="0040420A" w:rsidRDefault="00F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FF2444" w:rsidRPr="0040420A" w:rsidRDefault="00FF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  <w:r w:rsidR="00CB315D" w:rsidRPr="0040420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Выполняют тестовую работу</w:t>
            </w:r>
            <w:r w:rsidR="005516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516DB" w:rsidRPr="00551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ТТ</w:t>
            </w:r>
            <w:proofErr w:type="gramEnd"/>
            <w:r w:rsidR="005516DB" w:rsidRPr="00551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</w:t>
            </w:r>
          </w:p>
        </w:tc>
      </w:tr>
      <w:tr w:rsidR="00CB315D" w:rsidRPr="0040420A" w:rsidTr="00996A4C">
        <w:tc>
          <w:tcPr>
            <w:tcW w:w="9571" w:type="dxa"/>
            <w:gridSpan w:val="2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b/>
                <w:sz w:val="24"/>
                <w:szCs w:val="24"/>
              </w:rPr>
              <w:t>Этап 2.Актуализация знаний и фиксация затруднений в деятельности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628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по теме «Сообщающиеся сосуды». Определение и принятие темы и целей.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DC4B25" w:rsidP="0026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классификации.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доске картинки с предметами: чайник, кастрюля, чашка, ведро кофейник, лейка.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классифицировать данные предметы по 2 группам и указать признаки классификации.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мо</w:t>
            </w:r>
            <w:r w:rsidR="002621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назвать предметы </w:t>
            </w:r>
            <w:r w:rsidR="00262134">
              <w:rPr>
                <w:rFonts w:ascii="Times New Roman" w:hAnsi="Times New Roman" w:cs="Times New Roman"/>
                <w:sz w:val="24"/>
                <w:szCs w:val="24"/>
              </w:rPr>
              <w:t>«с носиками»?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DC4B25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Группируют предметы, формулируют признаки</w:t>
            </w:r>
            <w:r w:rsidR="00262134">
              <w:rPr>
                <w:rFonts w:ascii="Times New Roman" w:hAnsi="Times New Roman" w:cs="Times New Roman"/>
                <w:sz w:val="24"/>
                <w:szCs w:val="24"/>
              </w:rPr>
              <w:t>, объединяющие предметы, в соответствии с которым формулируют название группы.</w:t>
            </w:r>
          </w:p>
        </w:tc>
      </w:tr>
      <w:tr w:rsidR="00CB315D" w:rsidRPr="0040420A" w:rsidTr="005516DB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262134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помощь в определении обобщающего признака, формулировании темы урока.</w:t>
            </w:r>
          </w:p>
        </w:tc>
      </w:tr>
      <w:tr w:rsidR="00CB315D" w:rsidRPr="0040420A" w:rsidTr="007453DC">
        <w:tc>
          <w:tcPr>
            <w:tcW w:w="9571" w:type="dxa"/>
            <w:gridSpan w:val="2"/>
          </w:tcPr>
          <w:p w:rsidR="00CB315D" w:rsidRPr="00262134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134">
              <w:rPr>
                <w:rFonts w:ascii="Times New Roman" w:hAnsi="Times New Roman" w:cs="Times New Roman"/>
                <w:b/>
                <w:sz w:val="24"/>
                <w:szCs w:val="24"/>
              </w:rPr>
              <w:t>Этап 3 Постановка учебной задачи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CB315D" w:rsidRPr="0040420A" w:rsidRDefault="00CB315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учащимися темы и целей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262134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беседа. Обсуждение.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4A282F" w:rsidP="004A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вопросы. Формулируют учебные задачи.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4A282F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задачи урока.</w:t>
            </w:r>
          </w:p>
        </w:tc>
      </w:tr>
      <w:tr w:rsidR="00CB315D" w:rsidRPr="0040420A" w:rsidTr="00CC2DAA">
        <w:tc>
          <w:tcPr>
            <w:tcW w:w="9571" w:type="dxa"/>
            <w:gridSpan w:val="2"/>
          </w:tcPr>
          <w:p w:rsidR="00CB315D" w:rsidRPr="004A282F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82F">
              <w:rPr>
                <w:rFonts w:ascii="Times New Roman" w:hAnsi="Times New Roman" w:cs="Times New Roman"/>
                <w:b/>
                <w:sz w:val="24"/>
                <w:szCs w:val="24"/>
              </w:rPr>
              <w:t>Этап 4 Открытие нового знания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B96267" w:rsidRPr="00B96267" w:rsidRDefault="00B96267" w:rsidP="00B9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67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сообщающихся сосудов;</w:t>
            </w:r>
          </w:p>
          <w:p w:rsidR="00B96267" w:rsidRPr="00B96267" w:rsidRDefault="00B96267" w:rsidP="00B9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67">
              <w:rPr>
                <w:rFonts w:ascii="Times New Roman" w:hAnsi="Times New Roman" w:cs="Times New Roman"/>
                <w:sz w:val="24"/>
                <w:szCs w:val="24"/>
              </w:rPr>
              <w:t>Познакомить с принципом действия сообщающихся сосудов;</w:t>
            </w:r>
          </w:p>
          <w:p w:rsidR="00CB315D" w:rsidRPr="0040420A" w:rsidRDefault="00B96267" w:rsidP="00B9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Научить описывать и объяснять физические явления, в основе которых лежит принцип сообщающихся сосудов.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1F6FFF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 учебного материала. Исследовательская деятельность учащихся. Обсуждение. Обобщение.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Default="001F6FFF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гипотезы, которые доказывают опытным путем. Формулируют </w:t>
            </w:r>
            <w:r w:rsidR="009B1A4C">
              <w:rPr>
                <w:rFonts w:ascii="Times New Roman" w:hAnsi="Times New Roman" w:cs="Times New Roman"/>
                <w:sz w:val="24"/>
                <w:szCs w:val="24"/>
              </w:rPr>
              <w:t>принцип сообщающихся сосудов</w:t>
            </w:r>
            <w:r w:rsidR="00B96267">
              <w:rPr>
                <w:rFonts w:ascii="Times New Roman" w:hAnsi="Times New Roman" w:cs="Times New Roman"/>
                <w:sz w:val="24"/>
                <w:szCs w:val="24"/>
              </w:rPr>
              <w:t xml:space="preserve"> для однородной и разнородной жидкостей. Доказывают первый.</w:t>
            </w:r>
          </w:p>
          <w:p w:rsidR="00A44B1E" w:rsidRDefault="00A44B1E" w:rsidP="00A44B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«Сообщающиеся сосуды»</w:t>
            </w:r>
          </w:p>
          <w:p w:rsidR="00A44B1E" w:rsidRDefault="00A44B1E" w:rsidP="00A44B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трубки, соединенные резиновой трубкой с однородной жидкостью.</w:t>
            </w:r>
          </w:p>
          <w:p w:rsidR="00A44B1E" w:rsidRDefault="00A44B1E" w:rsidP="00A44B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трубки, соединенные резиновой трубкой с однородной жидкостью.</w:t>
            </w:r>
          </w:p>
          <w:p w:rsidR="00A44B1E" w:rsidRPr="00A44B1E" w:rsidRDefault="00A44B1E" w:rsidP="00A44B1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ЭП: артезианский колодец, водопровод, моря и океаны.</w:t>
            </w:r>
          </w:p>
        </w:tc>
      </w:tr>
      <w:tr w:rsidR="00CB315D" w:rsidRPr="0040420A" w:rsidTr="00262134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результатов.</w:t>
            </w:r>
          </w:p>
        </w:tc>
      </w:tr>
      <w:tr w:rsidR="00CB315D" w:rsidRPr="0040420A" w:rsidTr="00E23E72">
        <w:tc>
          <w:tcPr>
            <w:tcW w:w="9571" w:type="dxa"/>
            <w:gridSpan w:val="2"/>
          </w:tcPr>
          <w:p w:rsidR="00CB315D" w:rsidRPr="001F6FFF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b/>
                <w:sz w:val="24"/>
                <w:szCs w:val="24"/>
              </w:rPr>
              <w:t>Этап 5 Первичное закрепление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 достижения всеми учащимися планируемых результатов обучения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290B86">
              <w:rPr>
                <w:rFonts w:ascii="Times New Roman" w:hAnsi="Times New Roman" w:cs="Times New Roman"/>
                <w:sz w:val="24"/>
                <w:szCs w:val="24"/>
              </w:rPr>
              <w:t>. (Текст «</w:t>
            </w:r>
            <w:proofErr w:type="spellStart"/>
            <w:r w:rsidR="00290B86">
              <w:rPr>
                <w:rFonts w:ascii="Times New Roman" w:hAnsi="Times New Roman" w:cs="Times New Roman"/>
                <w:sz w:val="24"/>
                <w:szCs w:val="24"/>
              </w:rPr>
              <w:t>Рыбинские</w:t>
            </w:r>
            <w:proofErr w:type="spellEnd"/>
            <w:r w:rsidR="00290B86">
              <w:rPr>
                <w:rFonts w:ascii="Times New Roman" w:hAnsi="Times New Roman" w:cs="Times New Roman"/>
                <w:sz w:val="24"/>
                <w:szCs w:val="24"/>
              </w:rPr>
              <w:t xml:space="preserve"> шлюзы».</w:t>
            </w:r>
            <w:proofErr w:type="gramEnd"/>
            <w:r w:rsidR="00290B86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 в тексте слова и предложения, с помощью которых вы бы могли объяснить работу шлюзов.</w:t>
            </w:r>
            <w:proofErr w:type="gramStart"/>
            <w:r w:rsidR="00290B8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к тексту предложены фотографии)</w:t>
            </w:r>
            <w:proofErr w:type="gramEnd"/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CB315D" w:rsidRPr="0040420A" w:rsidRDefault="00B96267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в тексте главные предложения, в соответствии с поставленной задачей</w:t>
            </w:r>
            <w:r w:rsidR="00290B86">
              <w:rPr>
                <w:rFonts w:ascii="Times New Roman" w:hAnsi="Times New Roman" w:cs="Times New Roman"/>
                <w:sz w:val="24"/>
                <w:szCs w:val="24"/>
              </w:rPr>
              <w:t>. Объясняют работу шлюзов.</w:t>
            </w:r>
          </w:p>
        </w:tc>
      </w:tr>
      <w:tr w:rsidR="00CB315D" w:rsidRPr="0040420A" w:rsidTr="001F6FFF">
        <w:tc>
          <w:tcPr>
            <w:tcW w:w="2943" w:type="dxa"/>
          </w:tcPr>
          <w:p w:rsidR="00CB315D" w:rsidRPr="0040420A" w:rsidRDefault="00CB315D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CB315D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 Контролирует правильность выделения текста и объяснения детей.</w:t>
            </w:r>
          </w:p>
        </w:tc>
      </w:tr>
      <w:tr w:rsidR="00CB315D" w:rsidRPr="0040420A" w:rsidTr="003B7F17">
        <w:tc>
          <w:tcPr>
            <w:tcW w:w="9571" w:type="dxa"/>
            <w:gridSpan w:val="2"/>
          </w:tcPr>
          <w:p w:rsidR="00CB315D" w:rsidRPr="001F6FFF" w:rsidRDefault="00CB315D" w:rsidP="00CB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FF">
              <w:rPr>
                <w:rFonts w:ascii="Times New Roman" w:hAnsi="Times New Roman" w:cs="Times New Roman"/>
                <w:b/>
                <w:sz w:val="24"/>
                <w:szCs w:val="24"/>
              </w:rPr>
              <w:t>Этап 6 Включение нового знания в систему знаний и повторение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 достижения всеми учащимися планируемых результатов обучения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знаний с помощью ЭП 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задания.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85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и корректировка неверных ответов.</w:t>
            </w:r>
          </w:p>
        </w:tc>
      </w:tr>
      <w:tr w:rsidR="00290B86" w:rsidRPr="0040420A" w:rsidTr="00EF7BE3">
        <w:tc>
          <w:tcPr>
            <w:tcW w:w="9571" w:type="dxa"/>
            <w:gridSpan w:val="2"/>
          </w:tcPr>
          <w:p w:rsidR="00290B86" w:rsidRPr="0040420A" w:rsidRDefault="00290B86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7. Рефлексия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290B86" w:rsidRPr="00511249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49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урок по значимости для ученика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6628" w:type="dxa"/>
          </w:tcPr>
          <w:p w:rsidR="00290B86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6628" w:type="dxa"/>
          </w:tcPr>
          <w:p w:rsidR="00290B86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6628" w:type="dxa"/>
          </w:tcPr>
          <w:p w:rsidR="00290B86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отвечает на вопросы</w:t>
            </w:r>
          </w:p>
        </w:tc>
      </w:tr>
      <w:tr w:rsidR="00290B86" w:rsidRPr="0040420A" w:rsidTr="001F6FFF">
        <w:tc>
          <w:tcPr>
            <w:tcW w:w="2943" w:type="dxa"/>
          </w:tcPr>
          <w:p w:rsidR="00290B86" w:rsidRPr="0040420A" w:rsidRDefault="00290B86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0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628" w:type="dxa"/>
          </w:tcPr>
          <w:p w:rsidR="00290B86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511249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на уроке?</w:t>
            </w:r>
          </w:p>
          <w:p w:rsidR="00511249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хотели узнать еще?</w:t>
            </w:r>
          </w:p>
          <w:p w:rsidR="00511249" w:rsidRPr="0040420A" w:rsidRDefault="00511249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вызвало затруднение?</w:t>
            </w:r>
          </w:p>
        </w:tc>
      </w:tr>
      <w:tr w:rsidR="00503ADD" w:rsidRPr="0040420A" w:rsidTr="001F6FFF">
        <w:tc>
          <w:tcPr>
            <w:tcW w:w="2943" w:type="dxa"/>
          </w:tcPr>
          <w:p w:rsidR="00503ADD" w:rsidRPr="0040420A" w:rsidRDefault="00503ADD" w:rsidP="0061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628" w:type="dxa"/>
          </w:tcPr>
          <w:p w:rsidR="00503ADD" w:rsidRDefault="00503AD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 вопросы</w:t>
            </w:r>
          </w:p>
          <w:p w:rsidR="00503ADD" w:rsidRDefault="00503AD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Задачник: 5.26, 5.27, 5.29</w:t>
            </w:r>
          </w:p>
          <w:p w:rsidR="00503ADD" w:rsidRDefault="00503ADD" w:rsidP="00C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задание: подготовить сообщение «Работа фонтанов»</w:t>
            </w:r>
          </w:p>
        </w:tc>
      </w:tr>
    </w:tbl>
    <w:p w:rsidR="00D74B52" w:rsidRDefault="00D74B52" w:rsidP="00D74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52" w:rsidRPr="00D74B52" w:rsidRDefault="00D74B52" w:rsidP="00D74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5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D74B52" w:rsidRPr="00D74B52" w:rsidRDefault="00D74B52" w:rsidP="00D74B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B52">
        <w:rPr>
          <w:rFonts w:ascii="Times New Roman" w:hAnsi="Times New Roman" w:cs="Times New Roman"/>
          <w:b/>
          <w:sz w:val="24"/>
          <w:szCs w:val="24"/>
        </w:rPr>
        <w:t>Рыбинская</w:t>
      </w:r>
      <w:proofErr w:type="spellEnd"/>
      <w:r w:rsidRPr="00D74B52">
        <w:rPr>
          <w:rFonts w:ascii="Times New Roman" w:hAnsi="Times New Roman" w:cs="Times New Roman"/>
          <w:b/>
          <w:sz w:val="24"/>
          <w:szCs w:val="24"/>
        </w:rPr>
        <w:t xml:space="preserve"> поездка: шлюзы на Волге</w:t>
      </w:r>
    </w:p>
    <w:p w:rsidR="00D74B52" w:rsidRPr="00D74B52" w:rsidRDefault="00D74B52" w:rsidP="00D74B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74B52" w:rsidRPr="00D74B52" w:rsidRDefault="00D74B52" w:rsidP="00D74B5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 xml:space="preserve">Я впервые проходила шлюзы, тем более нам повезло, что это было днем и можно было снимать! Тучи толстых чаек, бурлящая вода, перепады уровня воды около 15 метров! </w:t>
      </w:r>
    </w:p>
    <w:p w:rsidR="00D74B52" w:rsidRPr="00D74B52" w:rsidRDefault="00D74B52" w:rsidP="00D74B5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74B52">
        <w:rPr>
          <w:rFonts w:ascii="Times New Roman" w:hAnsi="Times New Roman" w:cs="Times New Roman"/>
          <w:sz w:val="24"/>
          <w:szCs w:val="24"/>
        </w:rPr>
        <w:t>Рыбинские</w:t>
      </w:r>
      <w:proofErr w:type="spellEnd"/>
      <w:r w:rsidRPr="00D74B52">
        <w:rPr>
          <w:rFonts w:ascii="Times New Roman" w:hAnsi="Times New Roman" w:cs="Times New Roman"/>
          <w:sz w:val="24"/>
          <w:szCs w:val="24"/>
        </w:rPr>
        <w:t xml:space="preserve"> шлюзы сданы в эксплуатацию весной 1941 года. За навигацию шлюз выполняет более 5 тысяч шлюзований, пропуская более 9 тыс. единиц флота. Суда перевозят щебень, нефтепродукты, песок, </w:t>
      </w:r>
      <w:proofErr w:type="spellStart"/>
      <w:r w:rsidRPr="00D74B52">
        <w:rPr>
          <w:rFonts w:ascii="Times New Roman" w:hAnsi="Times New Roman" w:cs="Times New Roman"/>
          <w:sz w:val="24"/>
          <w:szCs w:val="24"/>
        </w:rPr>
        <w:t>промсырье</w:t>
      </w:r>
      <w:proofErr w:type="spellEnd"/>
      <w:r w:rsidRPr="00D74B52">
        <w:rPr>
          <w:rFonts w:ascii="Times New Roman" w:hAnsi="Times New Roman" w:cs="Times New Roman"/>
          <w:sz w:val="24"/>
          <w:szCs w:val="24"/>
        </w:rPr>
        <w:t xml:space="preserve">. Годовой грузопоток через шлюз составляет 10 </w:t>
      </w:r>
      <w:proofErr w:type="spellStart"/>
      <w:proofErr w:type="gramStart"/>
      <w:r w:rsidRPr="00D74B52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D74B52">
        <w:rPr>
          <w:rFonts w:ascii="Times New Roman" w:hAnsi="Times New Roman" w:cs="Times New Roman"/>
          <w:sz w:val="24"/>
          <w:szCs w:val="24"/>
        </w:rPr>
        <w:t xml:space="preserve"> тонн, пассажиропоток – 300 тыс. пассажиров.</w:t>
      </w:r>
    </w:p>
    <w:p w:rsidR="00D74B52" w:rsidRPr="00D74B52" w:rsidRDefault="00D74B52" w:rsidP="00D74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ab/>
        <w:t>Шлюзы Рыбинского гидроузла - два параллельных однокамерных шлюза, 300 на 30 метров. Система наполнения камер - через галереи в днищах камер, благодаря чему шлюзование производится очень быстро, время наполнения/опорожнения камеры порядка 10 минут. Забор и сброс воды производится за дамбами подходных каналов и не мешает судам маневрировать в каналах во время шлюзования.</w:t>
      </w:r>
    </w:p>
    <w:p w:rsidR="00D74B52" w:rsidRPr="00D74B52" w:rsidRDefault="00D74B52" w:rsidP="00D74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>Принцип работы шлюза следующий:</w:t>
      </w:r>
    </w:p>
    <w:p w:rsidR="00D74B52" w:rsidRPr="00D74B52" w:rsidRDefault="00D74B52" w:rsidP="00D74B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 xml:space="preserve">Входные ворота </w:t>
      </w:r>
      <w:proofErr w:type="gramStart"/>
      <w:r w:rsidRPr="00D74B52">
        <w:rPr>
          <w:rFonts w:ascii="Times New Roman" w:hAnsi="Times New Roman" w:cs="Times New Roman"/>
          <w:sz w:val="24"/>
          <w:szCs w:val="24"/>
        </w:rPr>
        <w:t>открываются</w:t>
      </w:r>
      <w:proofErr w:type="gramEnd"/>
      <w:r w:rsidRPr="00D74B52">
        <w:rPr>
          <w:rFonts w:ascii="Times New Roman" w:hAnsi="Times New Roman" w:cs="Times New Roman"/>
          <w:sz w:val="24"/>
          <w:szCs w:val="24"/>
        </w:rPr>
        <w:t xml:space="preserve"> и судно заходит внутрь камеры.</w:t>
      </w:r>
    </w:p>
    <w:p w:rsidR="00D74B52" w:rsidRPr="00D74B52" w:rsidRDefault="00D74B52" w:rsidP="00D74B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>Входные ворота закрываются.</w:t>
      </w:r>
    </w:p>
    <w:p w:rsidR="00D74B52" w:rsidRPr="00D74B52" w:rsidRDefault="00D74B52" w:rsidP="00D74B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>Открывается перепускной клапан, вызывая падение или подъём уровня воды в камере с находящимся в ней судном.</w:t>
      </w:r>
    </w:p>
    <w:p w:rsidR="00D74B52" w:rsidRPr="00D74B52" w:rsidRDefault="00D74B52" w:rsidP="00D74B5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>Выходные ворота открываются, судно выходит из камеры.</w:t>
      </w: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D74B52">
        <w:rPr>
          <w:rFonts w:ascii="Times New Roman" w:hAnsi="Times New Roman" w:cs="Times New Roman"/>
          <w:sz w:val="24"/>
          <w:szCs w:val="24"/>
        </w:rPr>
        <w:t>Процесс пропускания судна через шлюз называется шлюзованием. Шлюзование длится, как правило, от 10 до 20 минут в зависимости от размера камеры и перепада уровня воды.</w:t>
      </w: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74B52" w:rsidRPr="00D74B52" w:rsidRDefault="00D74B52" w:rsidP="00D74B52">
      <w:pPr>
        <w:pStyle w:val="a5"/>
        <w:ind w:firstLine="360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74B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Галере́я</w:t>
      </w:r>
      <w:proofErr w:type="spellEnd"/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(фр. </w:t>
      </w:r>
      <w:proofErr w:type="spell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galerie</w:t>
      </w:r>
      <w:proofErr w:type="spellEnd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от </w:t>
      </w:r>
      <w:proofErr w:type="spell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итал</w:t>
      </w:r>
      <w:proofErr w:type="spellEnd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galleria</w:t>
      </w:r>
      <w:proofErr w:type="spellEnd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— вытянутое в длину крытое</w:t>
      </w:r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помещение или переход между частями здания или соседними зданиями.</w:t>
      </w:r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74B52" w:rsidRPr="00D74B52" w:rsidRDefault="00D74B52" w:rsidP="00D74B52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4B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Дамба</w:t>
      </w:r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4B5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дамбы</w:t>
      </w:r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жен</w:t>
      </w:r>
      <w:proofErr w:type="gram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gram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ем. </w:t>
      </w:r>
      <w:proofErr w:type="spell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Damm</w:t>
      </w:r>
      <w:proofErr w:type="spellEnd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(спец.). Насыпь или вал на</w:t>
      </w:r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берегах для предохранения от затопления или размывания или для</w:t>
      </w:r>
      <w:r w:rsidRPr="00D74B5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удержания воды</w:t>
      </w:r>
      <w:proofErr w:type="gramStart"/>
      <w:r w:rsidRPr="00D74B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proofErr w:type="gramEnd"/>
    </w:p>
    <w:p w:rsidR="00D74B52" w:rsidRPr="00D74B52" w:rsidRDefault="00D74B52">
      <w:pPr>
        <w:rPr>
          <w:rFonts w:ascii="Times New Roman" w:hAnsi="Times New Roman" w:cs="Times New Roman"/>
          <w:sz w:val="24"/>
          <w:szCs w:val="24"/>
        </w:rPr>
      </w:pPr>
    </w:p>
    <w:sectPr w:rsidR="00D74B52" w:rsidRPr="00D74B52" w:rsidSect="003C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23D"/>
    <w:multiLevelType w:val="hybridMultilevel"/>
    <w:tmpl w:val="0286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795"/>
    <w:multiLevelType w:val="hybridMultilevel"/>
    <w:tmpl w:val="0EE0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64957"/>
    <w:multiLevelType w:val="hybridMultilevel"/>
    <w:tmpl w:val="925C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51B84"/>
    <w:multiLevelType w:val="hybridMultilevel"/>
    <w:tmpl w:val="4942D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8E8"/>
    <w:rsid w:val="00103CFB"/>
    <w:rsid w:val="001B4A56"/>
    <w:rsid w:val="001F6FFF"/>
    <w:rsid w:val="00262134"/>
    <w:rsid w:val="00290B86"/>
    <w:rsid w:val="00365061"/>
    <w:rsid w:val="00381F7F"/>
    <w:rsid w:val="003A3703"/>
    <w:rsid w:val="003C49B9"/>
    <w:rsid w:val="003C7803"/>
    <w:rsid w:val="0040420A"/>
    <w:rsid w:val="00434093"/>
    <w:rsid w:val="00491A3B"/>
    <w:rsid w:val="004965F3"/>
    <w:rsid w:val="004A282F"/>
    <w:rsid w:val="004C2EB1"/>
    <w:rsid w:val="00503ADD"/>
    <w:rsid w:val="00511249"/>
    <w:rsid w:val="005516DB"/>
    <w:rsid w:val="005C2B4B"/>
    <w:rsid w:val="005F08E8"/>
    <w:rsid w:val="00695852"/>
    <w:rsid w:val="006E1867"/>
    <w:rsid w:val="008A2D14"/>
    <w:rsid w:val="00984AAF"/>
    <w:rsid w:val="009B1A4C"/>
    <w:rsid w:val="00A44B1E"/>
    <w:rsid w:val="00A47741"/>
    <w:rsid w:val="00A512E1"/>
    <w:rsid w:val="00B96267"/>
    <w:rsid w:val="00BF7411"/>
    <w:rsid w:val="00C8263D"/>
    <w:rsid w:val="00CB315D"/>
    <w:rsid w:val="00D166BD"/>
    <w:rsid w:val="00D3638C"/>
    <w:rsid w:val="00D45BA0"/>
    <w:rsid w:val="00D74B52"/>
    <w:rsid w:val="00DC4B25"/>
    <w:rsid w:val="00E10076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03"/>
    <w:pPr>
      <w:ind w:left="720"/>
      <w:contextualSpacing/>
    </w:pPr>
  </w:style>
  <w:style w:type="table" w:styleId="a4">
    <w:name w:val="Table Grid"/>
    <w:basedOn w:val="a1"/>
    <w:uiPriority w:val="59"/>
    <w:rsid w:val="0069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4B52"/>
  </w:style>
  <w:style w:type="paragraph" w:styleId="a5">
    <w:name w:val="No Spacing"/>
    <w:uiPriority w:val="1"/>
    <w:qFormat/>
    <w:rsid w:val="00D74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2017-02-06T15:06:00Z</dcterms:created>
  <dcterms:modified xsi:type="dcterms:W3CDTF">2017-02-07T15:09:00Z</dcterms:modified>
</cp:coreProperties>
</file>