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7052"/>
      </w:tblGrid>
      <w:tr w:rsidR="00BB516B" w:rsidTr="00F87613">
        <w:tc>
          <w:tcPr>
            <w:tcW w:w="10988" w:type="dxa"/>
            <w:gridSpan w:val="3"/>
          </w:tcPr>
          <w:p w:rsidR="00BB516B" w:rsidRPr="00BB516B" w:rsidRDefault="0087222D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Галашов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Федор Михайлович</w:t>
            </w:r>
          </w:p>
        </w:tc>
      </w:tr>
      <w:tr w:rsidR="00F512CD" w:rsidTr="00F87613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87222D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2208525" wp14:editId="44A0B6F4">
                  <wp:simplePos x="0" y="0"/>
                  <wp:positionH relativeFrom="column">
                    <wp:posOffset>2602230</wp:posOffset>
                  </wp:positionH>
                  <wp:positionV relativeFrom="paragraph">
                    <wp:posOffset>-1433830</wp:posOffset>
                  </wp:positionV>
                  <wp:extent cx="1543050" cy="1998980"/>
                  <wp:effectExtent l="133350" t="114300" r="133350" b="172720"/>
                  <wp:wrapTight wrapText="bothSides">
                    <wp:wrapPolygon edited="0">
                      <wp:start x="-1067" y="-1235"/>
                      <wp:lineTo x="-1867" y="-823"/>
                      <wp:lineTo x="-1867" y="22437"/>
                      <wp:lineTo x="-1333" y="23260"/>
                      <wp:lineTo x="23200" y="23260"/>
                      <wp:lineTo x="23200" y="2470"/>
                      <wp:lineTo x="22667" y="-618"/>
                      <wp:lineTo x="22667" y="-1235"/>
                      <wp:lineTo x="-1067" y="-1235"/>
                    </wp:wrapPolygon>
                  </wp:wrapTight>
                  <wp:docPr id="3" name="Рисунок 3" descr="C:\Users\Светлана\Desktop\фотографии\фото с кладбища кардинское\NxE3IScrU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 с кладбища кардинское\NxE3IScrU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989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Год рождения</w:t>
            </w:r>
          </w:p>
        </w:tc>
        <w:tc>
          <w:tcPr>
            <w:tcW w:w="9037" w:type="dxa"/>
            <w:gridSpan w:val="2"/>
          </w:tcPr>
          <w:p w:rsidR="00F87613" w:rsidRDefault="000F43E0" w:rsidP="002A12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1910 - 1990</w:t>
            </w:r>
          </w:p>
          <w:p w:rsidR="00955D26" w:rsidRPr="00955D26" w:rsidRDefault="00955D26" w:rsidP="002A1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55D26" w:rsidRPr="00F768F6" w:rsidRDefault="00955D26" w:rsidP="000F4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B0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D40B0C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0F43E0">
              <w:rPr>
                <w:rFonts w:ascii="Times New Roman" w:hAnsi="Times New Roman" w:cs="Times New Roman"/>
                <w:sz w:val="28"/>
                <w:szCs w:val="28"/>
              </w:rPr>
              <w:t>Козицино</w:t>
            </w:r>
            <w:proofErr w:type="spellEnd"/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55D26" w:rsidRPr="00F768F6" w:rsidRDefault="00955D26" w:rsidP="002A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0C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55D26" w:rsidRPr="00D40B0C" w:rsidRDefault="00D45D59" w:rsidP="00F5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наводчик пулемета</w:t>
            </w: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 w:rsidP="00056E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Место и дата призыва</w:t>
            </w:r>
          </w:p>
        </w:tc>
        <w:tc>
          <w:tcPr>
            <w:tcW w:w="9037" w:type="dxa"/>
            <w:gridSpan w:val="2"/>
          </w:tcPr>
          <w:p w:rsidR="00955D26" w:rsidRPr="00AD0C93" w:rsidRDefault="003C6195" w:rsidP="002A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__.__.1941 </w:t>
            </w:r>
            <w:r w:rsidR="00955D26" w:rsidRPr="00D40B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Арефинский РВК, </w:t>
            </w:r>
            <w:proofErr w:type="gramStart"/>
            <w:r w:rsidR="00955D26" w:rsidRPr="00D40B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Ярославская</w:t>
            </w:r>
            <w:proofErr w:type="gramEnd"/>
            <w:r w:rsidR="00955D26" w:rsidRPr="00D40B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обл., Арефинский р-н</w:t>
            </w:r>
            <w:r w:rsidR="00955D26" w:rsidRPr="00AD0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55D26" w:rsidRPr="00AD0C93" w:rsidRDefault="003C6195" w:rsidP="003C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 артиллерийский полк 36 Венской артиллерийской дивизии РГК</w:t>
            </w: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55D26" w:rsidRPr="00F768F6" w:rsidRDefault="00955D26" w:rsidP="002A1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1985" w:type="dxa"/>
          </w:tcPr>
          <w:p w:rsidR="00955D26" w:rsidRPr="00A11A5C" w:rsidRDefault="00955D26" w:rsidP="003C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A5C">
              <w:rPr>
                <w:rFonts w:ascii="Times New Roman" w:hAnsi="Times New Roman" w:cs="Times New Roman"/>
                <w:sz w:val="28"/>
                <w:szCs w:val="28"/>
              </w:rPr>
              <w:t xml:space="preserve">Медаль «За </w:t>
            </w:r>
            <w:r w:rsidR="003C6195">
              <w:rPr>
                <w:rFonts w:ascii="Times New Roman" w:hAnsi="Times New Roman" w:cs="Times New Roman"/>
                <w:sz w:val="28"/>
                <w:szCs w:val="28"/>
              </w:rPr>
              <w:t>боевые заслуги</w:t>
            </w:r>
            <w:r w:rsidRPr="00A11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1A5C" w:rsidRPr="00A11A5C">
              <w:rPr>
                <w:rFonts w:ascii="Times New Roman" w:hAnsi="Times New Roman" w:cs="Times New Roman"/>
                <w:sz w:val="28"/>
                <w:szCs w:val="28"/>
              </w:rPr>
              <w:t xml:space="preserve"> (Приказ №</w:t>
            </w:r>
            <w:r w:rsidR="0024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1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1A5C" w:rsidRPr="00A11A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1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1A5C" w:rsidRPr="00A11A5C">
              <w:rPr>
                <w:rFonts w:ascii="Times New Roman" w:hAnsi="Times New Roman" w:cs="Times New Roman"/>
                <w:sz w:val="28"/>
                <w:szCs w:val="28"/>
              </w:rPr>
              <w:t>т: </w:t>
            </w:r>
            <w:r w:rsidR="003C6195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A11A5C" w:rsidRPr="00A11A5C">
              <w:rPr>
                <w:rFonts w:ascii="Times New Roman" w:hAnsi="Times New Roman" w:cs="Times New Roman"/>
                <w:sz w:val="28"/>
                <w:szCs w:val="28"/>
              </w:rPr>
              <w:t>.1944</w:t>
            </w:r>
            <w:r w:rsidR="000E76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11A5C" w:rsidRPr="00A11A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2" w:type="dxa"/>
          </w:tcPr>
          <w:p w:rsidR="00955D26" w:rsidRPr="00DC1C5E" w:rsidRDefault="003C6195" w:rsidP="003C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Работая сапожником в мастерской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делал ремонт обуви, не считаясь со своим временем. Только за май-июнь 1944 г. произвел мелкий и средний ремонт около 65 пар обуви, обеспечил личный состав в трудное весеннее время исправной обувью. </w:t>
            </w:r>
          </w:p>
        </w:tc>
      </w:tr>
      <w:tr w:rsidR="003C6195" w:rsidTr="00F87613">
        <w:tc>
          <w:tcPr>
            <w:tcW w:w="1951" w:type="dxa"/>
          </w:tcPr>
          <w:p w:rsidR="003C6195" w:rsidRPr="00F87613" w:rsidRDefault="003C61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3C6195" w:rsidRPr="00A11A5C" w:rsidRDefault="003C6195" w:rsidP="000E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Медаль «За отвагу» </w:t>
            </w:r>
            <w:r w:rsidR="000E768C" w:rsidRPr="00A11A5C">
              <w:rPr>
                <w:rFonts w:ascii="Times New Roman" w:hAnsi="Times New Roman" w:cs="Times New Roman"/>
                <w:sz w:val="28"/>
                <w:szCs w:val="28"/>
              </w:rPr>
              <w:t>(Приказ №</w:t>
            </w:r>
            <w:r w:rsidR="000E768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0E768C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r w:rsidR="000E768C" w:rsidRPr="00A11A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76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768C" w:rsidRPr="00A11A5C">
              <w:rPr>
                <w:rFonts w:ascii="Times New Roman" w:hAnsi="Times New Roman" w:cs="Times New Roman"/>
                <w:sz w:val="28"/>
                <w:szCs w:val="28"/>
              </w:rPr>
              <w:t>т: </w:t>
            </w:r>
            <w:r w:rsidR="000E768C">
              <w:rPr>
                <w:rFonts w:ascii="Times New Roman" w:hAnsi="Times New Roman" w:cs="Times New Roman"/>
                <w:sz w:val="28"/>
                <w:szCs w:val="28"/>
              </w:rPr>
              <w:t>23.05.1945)</w:t>
            </w:r>
          </w:p>
        </w:tc>
        <w:tc>
          <w:tcPr>
            <w:tcW w:w="7052" w:type="dxa"/>
          </w:tcPr>
          <w:p w:rsidR="003C6195" w:rsidRDefault="00F52481" w:rsidP="00F5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Орудийный номер 3 батарей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E768C">
              <w:rPr>
                <w:rFonts w:ascii="Times New Roman" w:hAnsi="Times New Roman" w:cs="Times New Roman"/>
                <w:sz w:val="24"/>
                <w:szCs w:val="24"/>
              </w:rPr>
              <w:t>о время наступательных действий стойко стоял на своем месте, продолжая вести сокрушительный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10.04.1945 во время движения батареи был замечен заминированный участок дороги, мл. сержант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своей инициативе разминировал участок, тем самым обеспечил проход батареи.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766D5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B10884" wp14:editId="6CA0884B">
            <wp:simplePos x="0" y="0"/>
            <wp:positionH relativeFrom="column">
              <wp:posOffset>1878330</wp:posOffset>
            </wp:positionH>
            <wp:positionV relativeFrom="paragraph">
              <wp:posOffset>263525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5" name="Рисунок 5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bookmarkStart w:id="0" w:name="_GoBack"/>
      <w:bookmarkEnd w:id="0"/>
    </w:p>
    <w:sectPr w:rsidR="00F7215B" w:rsidSect="002D71CA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56EB0"/>
    <w:rsid w:val="000E768C"/>
    <w:rsid w:val="000F43E0"/>
    <w:rsid w:val="00243B39"/>
    <w:rsid w:val="002D71CA"/>
    <w:rsid w:val="003C1B30"/>
    <w:rsid w:val="003C6195"/>
    <w:rsid w:val="004013D3"/>
    <w:rsid w:val="00427C66"/>
    <w:rsid w:val="00560295"/>
    <w:rsid w:val="005A2954"/>
    <w:rsid w:val="00766D5D"/>
    <w:rsid w:val="007B02EC"/>
    <w:rsid w:val="007E4288"/>
    <w:rsid w:val="008611D6"/>
    <w:rsid w:val="0087222D"/>
    <w:rsid w:val="00955D26"/>
    <w:rsid w:val="00970EF2"/>
    <w:rsid w:val="00A11A5C"/>
    <w:rsid w:val="00AA4B55"/>
    <w:rsid w:val="00B629C6"/>
    <w:rsid w:val="00BA6E30"/>
    <w:rsid w:val="00BB516B"/>
    <w:rsid w:val="00D43332"/>
    <w:rsid w:val="00D45D59"/>
    <w:rsid w:val="00D57389"/>
    <w:rsid w:val="00DE4E53"/>
    <w:rsid w:val="00E5125C"/>
    <w:rsid w:val="00E56011"/>
    <w:rsid w:val="00EF3570"/>
    <w:rsid w:val="00F27315"/>
    <w:rsid w:val="00F512CD"/>
    <w:rsid w:val="00F52481"/>
    <w:rsid w:val="00F54FEB"/>
    <w:rsid w:val="00F7215B"/>
    <w:rsid w:val="00F768F6"/>
    <w:rsid w:val="00F87613"/>
    <w:rsid w:val="00F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2019-04-06T15:16:00Z</dcterms:created>
  <dcterms:modified xsi:type="dcterms:W3CDTF">2019-11-25T07:00:00Z</dcterms:modified>
</cp:coreProperties>
</file>