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6C6459">
        <w:tc>
          <w:tcPr>
            <w:tcW w:w="10988" w:type="dxa"/>
            <w:gridSpan w:val="3"/>
          </w:tcPr>
          <w:p w:rsidR="00BB516B" w:rsidRPr="00BB516B" w:rsidRDefault="00AF591F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Комаров Михаил Иванович</w:t>
            </w:r>
          </w:p>
        </w:tc>
      </w:tr>
      <w:tr w:rsidR="00F512CD" w:rsidTr="006C6459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DC7144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7E59911" wp14:editId="0E2DCB10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-1423670</wp:posOffset>
                  </wp:positionV>
                  <wp:extent cx="1743075" cy="2391410"/>
                  <wp:effectExtent l="133350" t="114300" r="142875" b="161290"/>
                  <wp:wrapTight wrapText="bothSides">
                    <wp:wrapPolygon edited="0">
                      <wp:start x="-944" y="-1032"/>
                      <wp:lineTo x="-1652" y="-688"/>
                      <wp:lineTo x="-1652" y="21680"/>
                      <wp:lineTo x="-708" y="22885"/>
                      <wp:lineTo x="22190" y="22885"/>
                      <wp:lineTo x="23134" y="21508"/>
                      <wp:lineTo x="23134" y="2065"/>
                      <wp:lineTo x="22426" y="-516"/>
                      <wp:lineTo x="22426" y="-1032"/>
                      <wp:lineTo x="-944" y="-1032"/>
                    </wp:wrapPolygon>
                  </wp:wrapTight>
                  <wp:docPr id="4" name="Рисунок 4" descr="C:\Users\Светлана\Desktop\Комаров М.И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Комаров М.И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914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6C6459" w:rsidRDefault="006C6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A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A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AF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Каптенармус-фуражир</w:t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766B24" w:rsidRPr="00766B24" w:rsidRDefault="00766B24" w:rsidP="0076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24">
              <w:rPr>
                <w:rFonts w:ascii="Helvetica" w:eastAsia="Times New Roman" w:hAnsi="Helvetica" w:cs="Helvetica"/>
                <w:color w:val="4E5154"/>
                <w:sz w:val="2"/>
                <w:szCs w:val="2"/>
                <w:lang w:eastAsia="ru-RU"/>
              </w:rPr>
              <w:t> </w:t>
            </w:r>
          </w:p>
          <w:p w:rsidR="000078DA" w:rsidRPr="00F768F6" w:rsidRDefault="00766B24" w:rsidP="00766B24">
            <w:pPr>
              <w:spacing w:after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766B24">
              <w:rPr>
                <w:rFonts w:ascii="Times New Roman" w:eastAsia="Times New Roman" w:hAnsi="Times New Roman" w:cs="Times New Roman"/>
                <w:color w:val="4E5154"/>
                <w:sz w:val="28"/>
                <w:szCs w:val="28"/>
                <w:lang w:eastAsia="ru-RU"/>
              </w:rPr>
              <w:t>__.__.1942</w:t>
            </w:r>
            <w:r>
              <w:rPr>
                <w:rFonts w:ascii="Helvetica" w:eastAsia="Times New Roman" w:hAnsi="Helvetica" w:cs="Helvetica"/>
                <w:color w:val="4E5154"/>
                <w:sz w:val="24"/>
                <w:szCs w:val="24"/>
                <w:lang w:eastAsia="ru-RU"/>
              </w:rPr>
              <w:t xml:space="preserve"> </w:t>
            </w:r>
            <w:r w:rsidR="00AF591F">
              <w:rPr>
                <w:rFonts w:ascii="Times New Roman" w:hAnsi="Times New Roman" w:cs="Times New Roman"/>
                <w:sz w:val="28"/>
                <w:szCs w:val="28"/>
              </w:rPr>
              <w:t>Пошехоно-Володарский РВК</w:t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9F3EB5" w:rsidRDefault="00766B24" w:rsidP="009F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B5">
              <w:rPr>
                <w:rFonts w:ascii="Times New Roman" w:hAnsi="Times New Roman" w:cs="Times New Roman"/>
                <w:sz w:val="28"/>
                <w:szCs w:val="28"/>
              </w:rPr>
              <w:t>307 а</w:t>
            </w:r>
            <w:r w:rsidR="00DC7144">
              <w:rPr>
                <w:rFonts w:ascii="Times New Roman" w:hAnsi="Times New Roman" w:cs="Times New Roman"/>
                <w:sz w:val="28"/>
                <w:szCs w:val="28"/>
              </w:rPr>
              <w:t xml:space="preserve">ртиллерийского </w:t>
            </w:r>
            <w:r w:rsidRPr="009F3E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7144">
              <w:rPr>
                <w:rFonts w:ascii="Times New Roman" w:hAnsi="Times New Roman" w:cs="Times New Roman"/>
                <w:sz w:val="28"/>
                <w:szCs w:val="28"/>
              </w:rPr>
              <w:t>олка</w:t>
            </w:r>
            <w:r w:rsidRPr="009F3EB5">
              <w:rPr>
                <w:rFonts w:ascii="Times New Roman" w:hAnsi="Times New Roman" w:cs="Times New Roman"/>
                <w:sz w:val="28"/>
                <w:szCs w:val="28"/>
              </w:rPr>
              <w:t xml:space="preserve"> 169 с</w:t>
            </w:r>
            <w:r w:rsidR="00DC7144">
              <w:rPr>
                <w:rFonts w:ascii="Times New Roman" w:hAnsi="Times New Roman" w:cs="Times New Roman"/>
                <w:sz w:val="28"/>
                <w:szCs w:val="28"/>
              </w:rPr>
              <w:t xml:space="preserve">трелковой </w:t>
            </w:r>
            <w:r w:rsidRPr="009F3E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C7144">
              <w:rPr>
                <w:rFonts w:ascii="Times New Roman" w:hAnsi="Times New Roman" w:cs="Times New Roman"/>
                <w:sz w:val="28"/>
                <w:szCs w:val="28"/>
              </w:rPr>
              <w:t>ивизии</w:t>
            </w:r>
            <w:bookmarkStart w:id="0" w:name="_GoBack"/>
            <w:bookmarkEnd w:id="0"/>
            <w:r w:rsidRPr="009F3EB5">
              <w:rPr>
                <w:rFonts w:ascii="Times New Roman" w:hAnsi="Times New Roman" w:cs="Times New Roman"/>
                <w:sz w:val="28"/>
                <w:szCs w:val="28"/>
              </w:rPr>
              <w:t xml:space="preserve"> 2 Белорусского фронта</w:t>
            </w:r>
          </w:p>
        </w:tc>
      </w:tr>
      <w:tr w:rsidR="00BB516B" w:rsidTr="006C6459">
        <w:tc>
          <w:tcPr>
            <w:tcW w:w="1951" w:type="dxa"/>
          </w:tcPr>
          <w:p w:rsidR="00BB516B" w:rsidRPr="006C6459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BB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6B" w:rsidTr="006C6459">
        <w:tc>
          <w:tcPr>
            <w:tcW w:w="1951" w:type="dxa"/>
          </w:tcPr>
          <w:p w:rsidR="00BB516B" w:rsidRPr="006C6459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9F3EB5" w:rsidRDefault="00766B24" w:rsidP="009F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EB5"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  <w:r w:rsidR="005E62D1" w:rsidRPr="009F3EB5">
              <w:rPr>
                <w:rFonts w:ascii="Times New Roman" w:hAnsi="Times New Roman" w:cs="Times New Roman"/>
                <w:sz w:val="28"/>
                <w:szCs w:val="28"/>
              </w:rPr>
              <w:t xml:space="preserve"> (Приказ №: 29/н от: 30.07.1944</w:t>
            </w:r>
            <w:proofErr w:type="gramEnd"/>
          </w:p>
        </w:tc>
        <w:tc>
          <w:tcPr>
            <w:tcW w:w="6060" w:type="dxa"/>
          </w:tcPr>
          <w:p w:rsidR="00BB516B" w:rsidRPr="009F3EB5" w:rsidRDefault="005E62D1" w:rsidP="009F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B5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766B24" w:rsidRPr="009F3EB5">
              <w:rPr>
                <w:rFonts w:ascii="Times New Roman" w:hAnsi="Times New Roman" w:cs="Times New Roman"/>
                <w:sz w:val="28"/>
                <w:szCs w:val="28"/>
              </w:rPr>
              <w:t>01.06.1944-31.08.1944</w:t>
            </w:r>
            <w:r w:rsidRPr="009F3EB5">
              <w:rPr>
                <w:rFonts w:ascii="Times New Roman" w:hAnsi="Times New Roman" w:cs="Times New Roman"/>
                <w:sz w:val="28"/>
                <w:szCs w:val="28"/>
              </w:rPr>
              <w:t xml:space="preserve"> под обстрелом противника бесперебойно доставлял </w:t>
            </w:r>
            <w:proofErr w:type="spellStart"/>
            <w:r w:rsidRPr="009F3EB5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 w:rsidRPr="009F3EB5">
              <w:rPr>
                <w:rFonts w:ascii="Times New Roman" w:hAnsi="Times New Roman" w:cs="Times New Roman"/>
                <w:sz w:val="28"/>
                <w:szCs w:val="28"/>
              </w:rPr>
              <w:t xml:space="preserve">-фураж на передовые огневые позиции, что способствовало успешному выполнению подразделениями боевых приказов. Четко и добросовестно  относится к государственному имуществу. За период его работы не имело места ни одного случая порчи или хищения </w:t>
            </w:r>
            <w:proofErr w:type="spellStart"/>
            <w:r w:rsidRPr="009F3EB5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 w:rsidR="00446E90" w:rsidRPr="009F3EB5">
              <w:rPr>
                <w:rFonts w:ascii="Times New Roman" w:hAnsi="Times New Roman" w:cs="Times New Roman"/>
                <w:sz w:val="28"/>
                <w:szCs w:val="28"/>
              </w:rPr>
              <w:t xml:space="preserve">-фуража, </w:t>
            </w:r>
            <w:proofErr w:type="spellStart"/>
            <w:r w:rsidR="00446E90" w:rsidRPr="009F3EB5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 w:rsidR="00446E90" w:rsidRPr="009F3EB5">
              <w:rPr>
                <w:rFonts w:ascii="Times New Roman" w:hAnsi="Times New Roman" w:cs="Times New Roman"/>
                <w:sz w:val="28"/>
                <w:szCs w:val="28"/>
              </w:rPr>
              <w:t>-фураж находится в хорошем санитарном состоянии.</w:t>
            </w:r>
          </w:p>
        </w:tc>
      </w:tr>
    </w:tbl>
    <w:p w:rsidR="00F7215B" w:rsidRDefault="006C645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DB9596" wp14:editId="150667D9">
            <wp:simplePos x="0" y="0"/>
            <wp:positionH relativeFrom="column">
              <wp:posOffset>2192655</wp:posOffset>
            </wp:positionH>
            <wp:positionV relativeFrom="paragraph">
              <wp:posOffset>103505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427C66"/>
    <w:rsid w:val="00446E90"/>
    <w:rsid w:val="004C33F9"/>
    <w:rsid w:val="00560295"/>
    <w:rsid w:val="005E62D1"/>
    <w:rsid w:val="006C6459"/>
    <w:rsid w:val="00725594"/>
    <w:rsid w:val="00766B24"/>
    <w:rsid w:val="00970EF2"/>
    <w:rsid w:val="009F3EB5"/>
    <w:rsid w:val="00AA4B55"/>
    <w:rsid w:val="00AF591F"/>
    <w:rsid w:val="00BB516B"/>
    <w:rsid w:val="00D57389"/>
    <w:rsid w:val="00DC7144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2019-04-06T15:16:00Z</dcterms:created>
  <dcterms:modified xsi:type="dcterms:W3CDTF">2020-01-25T05:53:00Z</dcterms:modified>
</cp:coreProperties>
</file>